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266A9" w14:textId="77777777" w:rsidR="00384529" w:rsidRDefault="00384529" w:rsidP="00384529">
      <w:pPr>
        <w:pStyle w:val="22"/>
        <w:shd w:val="clear" w:color="auto" w:fill="auto"/>
        <w:tabs>
          <w:tab w:val="left" w:pos="0"/>
        </w:tabs>
        <w:spacing w:after="240"/>
        <w:ind w:right="-47" w:firstLine="0"/>
        <w:jc w:val="right"/>
        <w:rPr>
          <w:rStyle w:val="7"/>
          <w:b w:val="0"/>
          <w:sz w:val="28"/>
          <w:szCs w:val="28"/>
        </w:rPr>
      </w:pPr>
      <w:r>
        <w:rPr>
          <w:rStyle w:val="7"/>
          <w:b w:val="0"/>
          <w:sz w:val="28"/>
          <w:szCs w:val="28"/>
        </w:rPr>
        <w:t>Проект</w:t>
      </w:r>
    </w:p>
    <w:p w14:paraId="0E794A26" w14:textId="45EBE91E" w:rsidR="00A46AD6" w:rsidRPr="00A46AD6" w:rsidRDefault="00A46AD6" w:rsidP="00384529">
      <w:pPr>
        <w:pStyle w:val="22"/>
        <w:shd w:val="clear" w:color="auto" w:fill="auto"/>
        <w:tabs>
          <w:tab w:val="left" w:pos="0"/>
        </w:tabs>
        <w:spacing w:after="240"/>
        <w:ind w:right="-47" w:firstLine="0"/>
        <w:rPr>
          <w:rStyle w:val="7"/>
          <w:b w:val="0"/>
        </w:rPr>
      </w:pPr>
      <w:r w:rsidRPr="00A46AD6">
        <w:rPr>
          <w:rStyle w:val="7"/>
          <w:b w:val="0"/>
          <w:sz w:val="28"/>
          <w:szCs w:val="28"/>
        </w:rPr>
        <w:t xml:space="preserve">Основные направления бюджетной и налоговой политики </w:t>
      </w:r>
      <w:r w:rsidR="00384529">
        <w:rPr>
          <w:rStyle w:val="7"/>
          <w:b w:val="0"/>
          <w:sz w:val="28"/>
          <w:szCs w:val="28"/>
        </w:rPr>
        <w:t xml:space="preserve">               </w:t>
      </w:r>
      <w:r w:rsidRPr="00A46AD6">
        <w:rPr>
          <w:rStyle w:val="7"/>
          <w:b w:val="0"/>
          <w:sz w:val="28"/>
          <w:szCs w:val="28"/>
        </w:rPr>
        <w:t xml:space="preserve">муниципального образования город Белокуриха Алтайского края </w:t>
      </w:r>
      <w:r w:rsidR="00384529">
        <w:rPr>
          <w:rStyle w:val="7"/>
          <w:b w:val="0"/>
          <w:sz w:val="28"/>
          <w:szCs w:val="28"/>
        </w:rPr>
        <w:t xml:space="preserve">                               </w:t>
      </w:r>
      <w:r w:rsidR="00A17F45">
        <w:rPr>
          <w:rStyle w:val="7"/>
          <w:b w:val="0"/>
          <w:sz w:val="28"/>
          <w:szCs w:val="28"/>
        </w:rPr>
        <w:t xml:space="preserve">на </w:t>
      </w:r>
      <w:r w:rsidR="000A2AEA">
        <w:rPr>
          <w:rStyle w:val="7"/>
          <w:b w:val="0"/>
          <w:sz w:val="28"/>
          <w:szCs w:val="28"/>
        </w:rPr>
        <w:t>2023</w:t>
      </w:r>
      <w:r w:rsidRPr="00A46AD6">
        <w:rPr>
          <w:rStyle w:val="7"/>
          <w:b w:val="0"/>
          <w:sz w:val="28"/>
          <w:szCs w:val="28"/>
        </w:rPr>
        <w:t xml:space="preserve"> год и плановый период </w:t>
      </w:r>
      <w:r w:rsidR="000A2AEA">
        <w:rPr>
          <w:rStyle w:val="7"/>
          <w:b w:val="0"/>
          <w:sz w:val="28"/>
          <w:szCs w:val="28"/>
        </w:rPr>
        <w:t>2024-2025</w:t>
      </w:r>
      <w:r w:rsidRPr="00A46AD6">
        <w:rPr>
          <w:rStyle w:val="7"/>
          <w:b w:val="0"/>
          <w:sz w:val="28"/>
          <w:szCs w:val="28"/>
        </w:rPr>
        <w:t xml:space="preserve"> годы</w:t>
      </w:r>
    </w:p>
    <w:p w14:paraId="6A5BE7FF" w14:textId="0089185D" w:rsidR="008672B2" w:rsidRPr="008672B2" w:rsidRDefault="008672B2" w:rsidP="008672B2">
      <w:pPr>
        <w:autoSpaceDE w:val="0"/>
        <w:autoSpaceDN w:val="0"/>
        <w:adjustRightInd w:val="0"/>
        <w:ind w:firstLine="708"/>
        <w:jc w:val="both"/>
        <w:rPr>
          <w:rFonts w:ascii="Times New Roman" w:eastAsia="Times New Roman" w:hAnsi="Times New Roman" w:cs="Times New Roman"/>
          <w:color w:val="auto"/>
          <w:sz w:val="28"/>
          <w:szCs w:val="28"/>
        </w:rPr>
      </w:pPr>
      <w:r w:rsidRPr="008672B2">
        <w:rPr>
          <w:rFonts w:ascii="Times New Roman" w:eastAsia="Times New Roman" w:hAnsi="Times New Roman" w:cs="Times New Roman"/>
          <w:color w:val="auto"/>
          <w:sz w:val="28"/>
          <w:szCs w:val="28"/>
        </w:rPr>
        <w:t xml:space="preserve">Основные направления бюджетной и налоговой политики </w:t>
      </w:r>
      <w:r>
        <w:rPr>
          <w:rFonts w:ascii="Times New Roman" w:eastAsia="Times New Roman" w:hAnsi="Times New Roman" w:cs="Times New Roman"/>
          <w:color w:val="auto"/>
          <w:sz w:val="28"/>
          <w:szCs w:val="28"/>
        </w:rPr>
        <w:t xml:space="preserve">муниципального  образования город Белокуриха </w:t>
      </w:r>
      <w:r w:rsidRPr="008672B2">
        <w:rPr>
          <w:rFonts w:ascii="Times New Roman" w:eastAsia="Times New Roman" w:hAnsi="Times New Roman" w:cs="Times New Roman"/>
          <w:color w:val="auto"/>
          <w:sz w:val="28"/>
          <w:szCs w:val="28"/>
        </w:rPr>
        <w:t xml:space="preserve">Алтайского края на 2023 год и на плановый период 2024 и 2025 годов сформированы              в соответствии с основными направлениями бюджетной, налоговой </w:t>
      </w:r>
      <w:r w:rsidR="00344F09">
        <w:rPr>
          <w:rFonts w:ascii="Times New Roman" w:eastAsia="Times New Roman" w:hAnsi="Times New Roman" w:cs="Times New Roman"/>
          <w:color w:val="auto"/>
          <w:sz w:val="28"/>
          <w:szCs w:val="28"/>
        </w:rPr>
        <w:t>и</w:t>
      </w:r>
      <w:r w:rsidRPr="008672B2">
        <w:rPr>
          <w:rFonts w:ascii="Times New Roman" w:eastAsia="Times New Roman" w:hAnsi="Times New Roman" w:cs="Times New Roman"/>
          <w:color w:val="auto"/>
          <w:sz w:val="28"/>
          <w:szCs w:val="28"/>
        </w:rPr>
        <w:t xml:space="preserve"> таможенно-тарифной политики Российской Федерации на 2023 год</w:t>
      </w:r>
      <w:r w:rsidR="00344F09">
        <w:rPr>
          <w:rFonts w:ascii="Times New Roman" w:eastAsia="Times New Roman" w:hAnsi="Times New Roman" w:cs="Times New Roman"/>
          <w:color w:val="auto"/>
          <w:sz w:val="28"/>
          <w:szCs w:val="28"/>
        </w:rPr>
        <w:t xml:space="preserve"> </w:t>
      </w:r>
      <w:r w:rsidRPr="008672B2">
        <w:rPr>
          <w:rFonts w:ascii="Times New Roman" w:eastAsia="Times New Roman" w:hAnsi="Times New Roman" w:cs="Times New Roman"/>
          <w:color w:val="auto"/>
          <w:sz w:val="28"/>
          <w:szCs w:val="28"/>
        </w:rPr>
        <w:t>и на плановый период 2024 и 2025 годов, с учетом:</w:t>
      </w:r>
    </w:p>
    <w:p w14:paraId="62E018B2" w14:textId="77777777" w:rsidR="008672B2" w:rsidRPr="008672B2" w:rsidRDefault="008672B2" w:rsidP="008672B2">
      <w:pPr>
        <w:autoSpaceDE w:val="0"/>
        <w:autoSpaceDN w:val="0"/>
        <w:adjustRightInd w:val="0"/>
        <w:ind w:firstLine="708"/>
        <w:jc w:val="both"/>
        <w:rPr>
          <w:rFonts w:ascii="Times New Roman" w:eastAsia="Calibri" w:hAnsi="Times New Roman" w:cs="Times New Roman"/>
          <w:color w:val="auto"/>
          <w:sz w:val="28"/>
          <w:szCs w:val="28"/>
        </w:rPr>
      </w:pPr>
      <w:r w:rsidRPr="008672B2">
        <w:rPr>
          <w:rFonts w:ascii="Times New Roman" w:eastAsia="Times New Roman" w:hAnsi="Times New Roman" w:cs="Times New Roman"/>
          <w:color w:val="auto"/>
          <w:sz w:val="28"/>
          <w:szCs w:val="28"/>
        </w:rPr>
        <w:t>положений Указа Президента Российской Федерации от 21.07.2020 № 474 «О национальных целях развития Российской Федерации на период до 2030 года», Послания Президента Российской Федерации Федеральному Собранию Российской</w:t>
      </w:r>
      <w:r w:rsidRPr="008672B2">
        <w:rPr>
          <w:rFonts w:ascii="Times New Roman" w:eastAsia="Calibri" w:hAnsi="Times New Roman" w:cs="Times New Roman"/>
          <w:color w:val="auto"/>
          <w:sz w:val="28"/>
          <w:szCs w:val="28"/>
        </w:rPr>
        <w:t xml:space="preserve"> Федерации от 21.04.2021, Единого плана по достижению национальных целей развития Российской Федерации на период до 2024 года и на плановый период до 2030 года, перечня инициатив социально-экономического развития Российской Федерации до 2030 года, плана первоочередных действий по обеспечению развития российской экономики в условиях внешнего санкционного давления; </w:t>
      </w:r>
    </w:p>
    <w:p w14:paraId="5E1E44BB" w14:textId="73C7A49E" w:rsidR="00F7103B" w:rsidRDefault="008672B2" w:rsidP="00344F09">
      <w:pPr>
        <w:autoSpaceDE w:val="0"/>
        <w:autoSpaceDN w:val="0"/>
        <w:adjustRightInd w:val="0"/>
        <w:ind w:firstLine="708"/>
        <w:jc w:val="both"/>
        <w:rPr>
          <w:rStyle w:val="7"/>
          <w:rFonts w:eastAsia="Arial Unicode MS"/>
          <w:sz w:val="28"/>
          <w:szCs w:val="28"/>
        </w:rPr>
      </w:pPr>
      <w:r w:rsidRPr="008672B2">
        <w:rPr>
          <w:rFonts w:ascii="Times New Roman" w:eastAsia="Calibri" w:hAnsi="Times New Roman" w:cs="Times New Roman"/>
          <w:color w:val="auto"/>
          <w:sz w:val="28"/>
          <w:szCs w:val="28"/>
        </w:rPr>
        <w:t>распоряжения Правительства Российской Федерации от 31.01.2019         № 117-р «Концепция повышения эффективности бюджетных расходов             в 2019 – 2024 годах»</w:t>
      </w:r>
      <w:r w:rsidR="00344F09">
        <w:rPr>
          <w:rFonts w:ascii="Times New Roman" w:eastAsia="Calibri" w:hAnsi="Times New Roman" w:cs="Times New Roman"/>
          <w:color w:val="auto"/>
          <w:sz w:val="28"/>
          <w:szCs w:val="28"/>
        </w:rPr>
        <w:t>.</w:t>
      </w:r>
    </w:p>
    <w:p w14:paraId="4A3FAB3A" w14:textId="77777777" w:rsidR="00DC0068" w:rsidRDefault="00DC0068" w:rsidP="00DC0068">
      <w:pPr>
        <w:ind w:firstLine="709"/>
        <w:jc w:val="both"/>
        <w:rPr>
          <w:rFonts w:ascii="Times New Roman" w:hAnsi="Times New Roman" w:cs="Times New Roman"/>
          <w:sz w:val="28"/>
          <w:szCs w:val="28"/>
        </w:rPr>
      </w:pPr>
      <w:r w:rsidRPr="00DC0068">
        <w:rPr>
          <w:rFonts w:ascii="Times New Roman" w:hAnsi="Times New Roman" w:cs="Times New Roman"/>
          <w:sz w:val="28"/>
          <w:szCs w:val="28"/>
        </w:rPr>
        <w:t>Целями бюджетной и налоговой политики на</w:t>
      </w:r>
      <w:r w:rsidR="00545169">
        <w:rPr>
          <w:rFonts w:ascii="Times New Roman" w:hAnsi="Times New Roman" w:cs="Times New Roman"/>
          <w:sz w:val="28"/>
          <w:szCs w:val="28"/>
        </w:rPr>
        <w:t xml:space="preserve"> трехлетний период обозначены: </w:t>
      </w:r>
      <w:r w:rsidRPr="00DC0068">
        <w:rPr>
          <w:rFonts w:ascii="Times New Roman" w:hAnsi="Times New Roman" w:cs="Times New Roman"/>
          <w:sz w:val="28"/>
          <w:szCs w:val="28"/>
        </w:rPr>
        <w:t xml:space="preserve">безусловное достижение целевых показателей, определенных национальными проектами и </w:t>
      </w:r>
      <w:r>
        <w:rPr>
          <w:rFonts w:ascii="Times New Roman" w:hAnsi="Times New Roman" w:cs="Times New Roman"/>
          <w:sz w:val="28"/>
          <w:szCs w:val="28"/>
        </w:rPr>
        <w:t xml:space="preserve">муниципальными </w:t>
      </w:r>
      <w:r w:rsidRPr="00DC0068">
        <w:rPr>
          <w:rFonts w:ascii="Times New Roman" w:hAnsi="Times New Roman" w:cs="Times New Roman"/>
          <w:sz w:val="28"/>
          <w:szCs w:val="28"/>
        </w:rPr>
        <w:t xml:space="preserve">программами; реализация планируемых мероприятий, разработанных для индивидуальной программы социально-экономического развития </w:t>
      </w:r>
      <w:r>
        <w:rPr>
          <w:rFonts w:ascii="Times New Roman" w:hAnsi="Times New Roman" w:cs="Times New Roman"/>
          <w:sz w:val="28"/>
          <w:szCs w:val="28"/>
        </w:rPr>
        <w:t>муниципального образования город Белокуриха Алтайского края</w:t>
      </w:r>
      <w:r w:rsidRPr="00DC0068">
        <w:rPr>
          <w:rFonts w:ascii="Times New Roman" w:hAnsi="Times New Roman" w:cs="Times New Roman"/>
          <w:sz w:val="28"/>
          <w:szCs w:val="28"/>
        </w:rPr>
        <w:t xml:space="preserve">, способствующие повышению уровня и качества жизни населения, стимулированию инвестиционной активности. </w:t>
      </w:r>
    </w:p>
    <w:p w14:paraId="07989C20" w14:textId="77777777" w:rsidR="00DC0068" w:rsidRPr="00DC0068" w:rsidRDefault="00DC0068" w:rsidP="00DC0068">
      <w:pPr>
        <w:ind w:firstLine="709"/>
        <w:jc w:val="both"/>
        <w:rPr>
          <w:rFonts w:ascii="Times New Roman" w:hAnsi="Times New Roman" w:cs="Times New Roman"/>
          <w:sz w:val="28"/>
          <w:szCs w:val="28"/>
        </w:rPr>
      </w:pPr>
      <w:r w:rsidRPr="00DC0068">
        <w:rPr>
          <w:rFonts w:ascii="Times New Roman" w:hAnsi="Times New Roman" w:cs="Times New Roman"/>
          <w:sz w:val="28"/>
          <w:szCs w:val="28"/>
        </w:rPr>
        <w:t>Ключевыми задачами бюджетной и налоговой политики определены:</w:t>
      </w:r>
    </w:p>
    <w:p w14:paraId="04AA391E"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продолжение взаимодействия органов местного самоуправления с главными администраторами налоговых и неналоговых доходов бюджета в целях улучшения качества администрирования доходов;</w:t>
      </w:r>
    </w:p>
    <w:p w14:paraId="115DDDF0"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сохранение стабильности налоговой нагрузки и полноты выявления плательщиков;</w:t>
      </w:r>
    </w:p>
    <w:p w14:paraId="5917EFD7"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сохранение и дальнейшее развитие налогового потенциала, в том числе посредством стимулирования реального сектора экономики, малого предпринимательства, формирования благоприятных условий для развития бизнеса, привлечения инвестиций;</w:t>
      </w:r>
    </w:p>
    <w:p w14:paraId="0658F907"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безусловное исполнение принятых обязательств</w:t>
      </w:r>
      <w:r w:rsidRPr="001C5057">
        <w:rPr>
          <w:rFonts w:ascii="Times New Roman" w:hAnsi="Times New Roman"/>
          <w:sz w:val="28"/>
          <w:szCs w:val="28"/>
          <w:lang w:eastAsia="ru-RU"/>
        </w:rPr>
        <w:t xml:space="preserve"> перед работниками бюджетной сферы, в том числе в части индексации оплаты труда;</w:t>
      </w:r>
    </w:p>
    <w:p w14:paraId="1E5646EE"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повышение финансовой дисциплины органов местного самоуправления;</w:t>
      </w:r>
    </w:p>
    <w:p w14:paraId="6EEBD394"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 xml:space="preserve">реализация программно-целевого принципа формирования </w:t>
      </w:r>
      <w:r w:rsidR="00EC73E1">
        <w:rPr>
          <w:rFonts w:ascii="Times New Roman" w:hAnsi="Times New Roman"/>
          <w:sz w:val="28"/>
          <w:szCs w:val="28"/>
        </w:rPr>
        <w:t>местного бюджета</w:t>
      </w:r>
      <w:r w:rsidRPr="001C5057">
        <w:rPr>
          <w:rFonts w:ascii="Times New Roman" w:hAnsi="Times New Roman"/>
          <w:sz w:val="28"/>
          <w:szCs w:val="28"/>
        </w:rPr>
        <w:t>;</w:t>
      </w:r>
    </w:p>
    <w:p w14:paraId="6820BAAA"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lastRenderedPageBreak/>
        <w:t>повышение качества взаимодействия между органами исполнительной власти края и органами местного самоуправления как инструмента сохранения устойчивости и сбалансированности местных бюджетов в условиях изменения бюджетного законодательства;</w:t>
      </w:r>
    </w:p>
    <w:p w14:paraId="4AA60D29"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расширение применения инструмента казначейского сопровождения действующих бюджетных обязательств;</w:t>
      </w:r>
    </w:p>
    <w:p w14:paraId="5F53ABF8"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сохранение оптимальной долговой нагрузки и обеспечение минимально возможной стоимости обслуживания долговых обязательств;</w:t>
      </w:r>
    </w:p>
    <w:p w14:paraId="27F92D46" w14:textId="77777777"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соблюдение открытости и прозрачности бюджетного процесса, финансовой грамотности граждан, поддержки и развития общедоступных информационно-аналитических ресурсов.</w:t>
      </w:r>
    </w:p>
    <w:p w14:paraId="54818270"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Первоочередной </w:t>
      </w:r>
      <w:r w:rsidRPr="00B1669D">
        <w:rPr>
          <w:rStyle w:val="7"/>
          <w:sz w:val="28"/>
          <w:szCs w:val="28"/>
        </w:rPr>
        <w:t xml:space="preserve">задачей становится реализация уже принятых решений в </w:t>
      </w:r>
      <w:r w:rsidRPr="00B1669D">
        <w:rPr>
          <w:rStyle w:val="8"/>
          <w:sz w:val="28"/>
          <w:szCs w:val="28"/>
        </w:rPr>
        <w:t>рамках</w:t>
      </w:r>
      <w:r w:rsidRPr="00B1669D">
        <w:rPr>
          <w:rStyle w:val="9"/>
          <w:sz w:val="28"/>
          <w:szCs w:val="28"/>
        </w:rPr>
        <w:t xml:space="preserve"> </w:t>
      </w:r>
      <w:r w:rsidRPr="00B1669D">
        <w:rPr>
          <w:rStyle w:val="7"/>
          <w:sz w:val="28"/>
          <w:szCs w:val="28"/>
        </w:rPr>
        <w:t>бюджета 20</w:t>
      </w:r>
      <w:r w:rsidR="00D30E40">
        <w:rPr>
          <w:rStyle w:val="7"/>
          <w:sz w:val="28"/>
          <w:szCs w:val="28"/>
        </w:rPr>
        <w:t>2</w:t>
      </w:r>
      <w:r w:rsidR="000A2AEA">
        <w:rPr>
          <w:rStyle w:val="7"/>
          <w:sz w:val="28"/>
          <w:szCs w:val="28"/>
        </w:rPr>
        <w:t>2</w:t>
      </w:r>
      <w:r w:rsidRPr="00B1669D">
        <w:rPr>
          <w:rStyle w:val="7"/>
          <w:sz w:val="28"/>
          <w:szCs w:val="28"/>
        </w:rPr>
        <w:t xml:space="preserve"> года </w:t>
      </w:r>
      <w:r w:rsidRPr="00B1669D">
        <w:rPr>
          <w:sz w:val="28"/>
          <w:szCs w:val="28"/>
        </w:rPr>
        <w:t xml:space="preserve">с </w:t>
      </w:r>
      <w:r w:rsidRPr="00B1669D">
        <w:rPr>
          <w:rStyle w:val="7"/>
          <w:sz w:val="28"/>
          <w:szCs w:val="28"/>
        </w:rPr>
        <w:t xml:space="preserve">конечной целью </w:t>
      </w:r>
      <w:r w:rsidR="00B1669D">
        <w:rPr>
          <w:rStyle w:val="7"/>
          <w:sz w:val="28"/>
          <w:szCs w:val="28"/>
        </w:rPr>
        <w:t xml:space="preserve">принятия бюджетов без </w:t>
      </w:r>
      <w:r w:rsidRPr="00B1669D">
        <w:rPr>
          <w:rStyle w:val="7"/>
          <w:sz w:val="28"/>
          <w:szCs w:val="28"/>
        </w:rPr>
        <w:t xml:space="preserve">дефицита, а </w:t>
      </w:r>
      <w:r w:rsidRPr="00B1669D">
        <w:rPr>
          <w:rStyle w:val="8"/>
          <w:sz w:val="28"/>
          <w:szCs w:val="28"/>
        </w:rPr>
        <w:t>также подготовка</w:t>
      </w:r>
      <w:r w:rsidRPr="00B1669D">
        <w:rPr>
          <w:rStyle w:val="9"/>
          <w:sz w:val="28"/>
          <w:szCs w:val="28"/>
        </w:rPr>
        <w:t xml:space="preserve"> </w:t>
      </w:r>
      <w:r w:rsidRPr="00B1669D">
        <w:rPr>
          <w:rStyle w:val="7"/>
          <w:sz w:val="28"/>
          <w:szCs w:val="28"/>
        </w:rPr>
        <w:t xml:space="preserve">нового бюджета </w:t>
      </w:r>
      <w:r w:rsidRPr="00B1669D">
        <w:rPr>
          <w:sz w:val="28"/>
          <w:szCs w:val="28"/>
        </w:rPr>
        <w:t xml:space="preserve">на </w:t>
      </w:r>
      <w:r w:rsidRPr="00B1669D">
        <w:rPr>
          <w:rStyle w:val="7"/>
          <w:sz w:val="28"/>
          <w:szCs w:val="28"/>
        </w:rPr>
        <w:t>трёхлетнюю перспективу.</w:t>
      </w:r>
    </w:p>
    <w:p w14:paraId="0775DE41"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7"/>
          <w:sz w:val="28"/>
          <w:szCs w:val="28"/>
        </w:rPr>
        <w:t xml:space="preserve">Исполнение местного бюджета в рамках </w:t>
      </w:r>
      <w:r w:rsidRPr="00B1669D">
        <w:rPr>
          <w:rStyle w:val="8"/>
          <w:sz w:val="28"/>
          <w:szCs w:val="28"/>
        </w:rPr>
        <w:t xml:space="preserve">муниципальных программ </w:t>
      </w:r>
      <w:r w:rsidRPr="00B1669D">
        <w:rPr>
          <w:rStyle w:val="7"/>
          <w:sz w:val="28"/>
          <w:szCs w:val="28"/>
        </w:rPr>
        <w:t xml:space="preserve">хотя и </w:t>
      </w:r>
      <w:r w:rsidRPr="00B1669D">
        <w:rPr>
          <w:rStyle w:val="8"/>
          <w:sz w:val="28"/>
          <w:szCs w:val="28"/>
        </w:rPr>
        <w:t>является</w:t>
      </w:r>
      <w:r w:rsidRPr="00B1669D">
        <w:rPr>
          <w:rStyle w:val="9"/>
          <w:sz w:val="28"/>
          <w:szCs w:val="28"/>
        </w:rPr>
        <w:t xml:space="preserve"> </w:t>
      </w:r>
      <w:r w:rsidRPr="00B1669D">
        <w:rPr>
          <w:rStyle w:val="7"/>
          <w:sz w:val="28"/>
          <w:szCs w:val="28"/>
        </w:rPr>
        <w:t xml:space="preserve">наиболее оптимальным, но в эту систему нужно внедрять новые механизмы, чтобы </w:t>
      </w:r>
      <w:r w:rsidRPr="00B1669D">
        <w:rPr>
          <w:rStyle w:val="8"/>
          <w:sz w:val="28"/>
          <w:szCs w:val="28"/>
        </w:rPr>
        <w:t xml:space="preserve">она </w:t>
      </w:r>
      <w:r w:rsidRPr="00B1669D">
        <w:rPr>
          <w:rStyle w:val="7"/>
          <w:sz w:val="28"/>
          <w:szCs w:val="28"/>
        </w:rPr>
        <w:t xml:space="preserve">всё-таки </w:t>
      </w:r>
      <w:r w:rsidRPr="00B1669D">
        <w:rPr>
          <w:sz w:val="28"/>
          <w:szCs w:val="28"/>
        </w:rPr>
        <w:t xml:space="preserve">стала работающей, </w:t>
      </w:r>
      <w:r w:rsidRPr="00B1669D">
        <w:rPr>
          <w:rStyle w:val="7"/>
          <w:sz w:val="28"/>
          <w:szCs w:val="28"/>
        </w:rPr>
        <w:t>а не формальной.</w:t>
      </w:r>
    </w:p>
    <w:p w14:paraId="4FDC15BD"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Одним из приоритетных направлений повышения эффективности бюджетных расходов в предстоящем периоде будет выступать развитие института государственных (муниципальных) программ на проектных принципах управления. Предполагается </w:t>
      </w:r>
      <w:r w:rsidR="006740A1">
        <w:rPr>
          <w:sz w:val="28"/>
          <w:szCs w:val="28"/>
        </w:rPr>
        <w:t>сохранение</w:t>
      </w:r>
      <w:r w:rsidRPr="000E2A66">
        <w:rPr>
          <w:sz w:val="28"/>
          <w:szCs w:val="28"/>
        </w:rPr>
        <w:t xml:space="preserve"> комплексного механизма аудита (обзора) бюджетных расходов.</w:t>
      </w:r>
    </w:p>
    <w:p w14:paraId="493AE15B"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Будет </w:t>
      </w:r>
      <w:r w:rsidR="006740A1">
        <w:rPr>
          <w:sz w:val="28"/>
          <w:szCs w:val="28"/>
        </w:rPr>
        <w:t>функционировать</w:t>
      </w:r>
      <w:r w:rsidRPr="000E2A66">
        <w:rPr>
          <w:sz w:val="28"/>
          <w:szCs w:val="28"/>
        </w:rPr>
        <w:t xml:space="preserve"> система управления налоговыми расходами (выпадающими доходами бюджета, обусловленными налоговыми льготами, преференциями по налогам и сборам, предусмотренным в качестве мер государственной поддержки) и обеспечена ее интеграция в бюджетный процесс.</w:t>
      </w:r>
    </w:p>
    <w:p w14:paraId="72E436E6"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Кроме того, в целях повышения операционной эффективности бюджетных расходов предполагается дальнейшее совершенствования процедур планирования и технологий исполнения бюджета, включая:</w:t>
      </w:r>
    </w:p>
    <w:p w14:paraId="381B0366"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расширение практики внедрения обоснований бюджетных ассигнований для получателей бюджетных средств и создание на федеральном уровне единой системы обоснования расходов;</w:t>
      </w:r>
    </w:p>
    <w:p w14:paraId="7F5E44FB"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введение в процедуру планирования бюджетных инвестиций в объекты капитального строительства механизма обоснования инвестиций и проведения его технологического и ценового аудита;</w:t>
      </w:r>
    </w:p>
    <w:p w14:paraId="5E8944B9" w14:textId="77777777" w:rsid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формирование и ведение реестра конечных получателей субсидий из бюджета;</w:t>
      </w:r>
    </w:p>
    <w:p w14:paraId="531E4AA4" w14:textId="77777777" w:rsidR="00246A65" w:rsidRPr="000E2A66" w:rsidRDefault="00246A65" w:rsidP="000E2A66">
      <w:pPr>
        <w:pStyle w:val="210"/>
        <w:shd w:val="clear" w:color="auto" w:fill="auto"/>
        <w:tabs>
          <w:tab w:val="left" w:pos="0"/>
        </w:tabs>
        <w:spacing w:before="0" w:after="0" w:line="240" w:lineRule="auto"/>
        <w:ind w:right="40" w:firstLine="709"/>
        <w:jc w:val="both"/>
        <w:rPr>
          <w:sz w:val="28"/>
          <w:szCs w:val="28"/>
        </w:rPr>
      </w:pPr>
      <w:r>
        <w:rPr>
          <w:sz w:val="28"/>
          <w:szCs w:val="28"/>
        </w:rPr>
        <w:t>Продолжение работы по установлению общих требований к правилам предоставления грантов в форме субсидий различным категориям грантополучателей, а также разработке и утверждению типовых форм соглашений о предоставлении указанных грантов;</w:t>
      </w:r>
    </w:p>
    <w:p w14:paraId="4C2262D3" w14:textId="77777777" w:rsid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совершенствование порядка авансирования по </w:t>
      </w:r>
      <w:r w:rsidR="00E213F4">
        <w:rPr>
          <w:sz w:val="28"/>
          <w:szCs w:val="28"/>
        </w:rPr>
        <w:t xml:space="preserve">муниципальным </w:t>
      </w:r>
      <w:r w:rsidRPr="000E2A66">
        <w:rPr>
          <w:sz w:val="28"/>
          <w:szCs w:val="28"/>
        </w:rPr>
        <w:t>контрактам (контрактам, договорам);</w:t>
      </w:r>
    </w:p>
    <w:p w14:paraId="5E360C0C" w14:textId="77777777" w:rsidR="00246A65" w:rsidRPr="000E2A66" w:rsidRDefault="00246A65" w:rsidP="000E2A66">
      <w:pPr>
        <w:pStyle w:val="210"/>
        <w:shd w:val="clear" w:color="auto" w:fill="auto"/>
        <w:tabs>
          <w:tab w:val="left" w:pos="0"/>
        </w:tabs>
        <w:spacing w:before="0" w:after="0" w:line="240" w:lineRule="auto"/>
        <w:ind w:right="40" w:firstLine="709"/>
        <w:jc w:val="both"/>
        <w:rPr>
          <w:sz w:val="28"/>
          <w:szCs w:val="28"/>
        </w:rPr>
      </w:pPr>
      <w:r>
        <w:rPr>
          <w:sz w:val="28"/>
          <w:szCs w:val="28"/>
        </w:rPr>
        <w:lastRenderedPageBreak/>
        <w:t>Расширение применения механизма казначейского сопровождения на новые виды целевых средств, в том числе с применением казначейского обеспечения обязательств;</w:t>
      </w:r>
    </w:p>
    <w:p w14:paraId="5A790891"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внедрение бюджетного мониторинга (сбора, анализа информации о движении и использовании бюджетных средств) на всех этапах бюджетного процесса.</w:t>
      </w:r>
    </w:p>
    <w:p w14:paraId="704A8534"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 целях обеспечения справедливой конкуренции на рынке му</w:t>
      </w:r>
      <w:r w:rsidR="00E213F4">
        <w:rPr>
          <w:sz w:val="28"/>
          <w:szCs w:val="28"/>
        </w:rPr>
        <w:t>ниципальных</w:t>
      </w:r>
      <w:r w:rsidRPr="000E2A66">
        <w:rPr>
          <w:sz w:val="28"/>
          <w:szCs w:val="28"/>
        </w:rPr>
        <w:t xml:space="preserve"> услуг в предстоящем периоде предстоит завершение формирования нормативно правовой базы, обеспечивающей доступ негосударственных организаций к оказанию </w:t>
      </w:r>
      <w:r w:rsidR="00E213F4" w:rsidRPr="000E2A66">
        <w:rPr>
          <w:sz w:val="28"/>
          <w:szCs w:val="28"/>
        </w:rPr>
        <w:t>му</w:t>
      </w:r>
      <w:r w:rsidR="00E213F4">
        <w:rPr>
          <w:sz w:val="28"/>
          <w:szCs w:val="28"/>
        </w:rPr>
        <w:t>ниципальных</w:t>
      </w:r>
      <w:r w:rsidRPr="000E2A66">
        <w:rPr>
          <w:sz w:val="28"/>
          <w:szCs w:val="28"/>
        </w:rPr>
        <w:t xml:space="preserve"> услуг.</w:t>
      </w:r>
    </w:p>
    <w:p w14:paraId="75E5169F"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Необходимым условием повышения эффективности бюджетных расходов также является обеспечение подотчетности (подконтрольности) бюджетных расходов. В рамках данного направления предполагается</w:t>
      </w:r>
      <w:r w:rsidR="006740A1">
        <w:rPr>
          <w:sz w:val="28"/>
          <w:szCs w:val="28"/>
        </w:rPr>
        <w:t xml:space="preserve"> сохранить</w:t>
      </w:r>
      <w:r w:rsidRPr="000E2A66">
        <w:rPr>
          <w:sz w:val="28"/>
          <w:szCs w:val="28"/>
        </w:rPr>
        <w:t>:</w:t>
      </w:r>
    </w:p>
    <w:p w14:paraId="70A1BFFB" w14:textId="30C53721" w:rsidR="000E2A66" w:rsidRPr="000E2A66" w:rsidRDefault="000E2A66" w:rsidP="00F91B3E">
      <w:pPr>
        <w:spacing w:after="1" w:line="280" w:lineRule="atLeast"/>
        <w:ind w:firstLine="540"/>
        <w:jc w:val="both"/>
        <w:rPr>
          <w:sz w:val="28"/>
          <w:szCs w:val="28"/>
        </w:rPr>
      </w:pPr>
      <w:r w:rsidRPr="00F91B3E">
        <w:rPr>
          <w:rFonts w:ascii="Times New Roman" w:eastAsia="Times New Roman" w:hAnsi="Times New Roman" w:cs="Times New Roman"/>
          <w:sz w:val="28"/>
          <w:szCs w:val="28"/>
        </w:rPr>
        <w:t>применение единых федеральных стандартов внутреннего муниципального финансового контроля, устанавливающих единые принципы, определения и основания проведения проверок, ревизий и обследований, права и обязанности должностных лиц органов контроля и объектов контроля, закрепляющих риск-ориентированные подходы</w:t>
      </w:r>
      <w:r w:rsidR="00F91B3E">
        <w:rPr>
          <w:rFonts w:ascii="Times New Roman" w:eastAsia="Times New Roman" w:hAnsi="Times New Roman" w:cs="Times New Roman"/>
          <w:sz w:val="28"/>
          <w:szCs w:val="28"/>
        </w:rPr>
        <w:t xml:space="preserve">, </w:t>
      </w:r>
      <w:r w:rsidR="00F91B3E">
        <w:rPr>
          <w:sz w:val="28"/>
          <w:szCs w:val="28"/>
        </w:rPr>
        <w:t>(</w:t>
      </w:r>
      <w:r w:rsidR="00F91B3E">
        <w:rPr>
          <w:rFonts w:ascii="Times New Roman" w:hAnsi="Times New Roman" w:cs="Times New Roman"/>
          <w:sz w:val="28"/>
        </w:rPr>
        <w:t xml:space="preserve">В соответствии с </w:t>
      </w:r>
      <w:hyperlink r:id="rId8" w:history="1">
        <w:r w:rsidR="00F91B3E" w:rsidRPr="00E213F4">
          <w:rPr>
            <w:rFonts w:ascii="Times New Roman" w:hAnsi="Times New Roman" w:cs="Times New Roman"/>
            <w:color w:val="auto"/>
            <w:sz w:val="28"/>
          </w:rPr>
          <w:t>ч. 2 ст. 8.1</w:t>
        </w:r>
      </w:hyperlink>
      <w:r w:rsidR="00F91B3E" w:rsidRPr="00E213F4">
        <w:rPr>
          <w:rFonts w:ascii="Times New Roman" w:hAnsi="Times New Roman" w:cs="Times New Roman"/>
          <w:color w:val="auto"/>
          <w:sz w:val="28"/>
        </w:rPr>
        <w:t xml:space="preserve"> </w:t>
      </w:r>
      <w:r w:rsidR="00F91B3E">
        <w:rPr>
          <w:rFonts w:ascii="Times New Roman" w:hAnsi="Times New Roman" w:cs="Times New Roman"/>
          <w:sz w:val="28"/>
        </w:rPr>
        <w:t xml:space="preserve">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о защите прав предпринимателей при госконтроле) риск-ориентированный подход представляет собой метод организации и осуществления </w:t>
      </w:r>
      <w:r w:rsidR="00E213F4">
        <w:rPr>
          <w:rFonts w:ascii="Times New Roman" w:hAnsi="Times New Roman" w:cs="Times New Roman"/>
          <w:sz w:val="28"/>
        </w:rPr>
        <w:t xml:space="preserve">муниципального </w:t>
      </w:r>
      <w:r w:rsidR="00F91B3E">
        <w:rPr>
          <w:rFonts w:ascii="Times New Roman" w:hAnsi="Times New Roman" w:cs="Times New Roman"/>
          <w:sz w:val="28"/>
        </w:rPr>
        <w:t xml:space="preserve">контроля (надзора), при котором в предусмотренных указанным </w:t>
      </w:r>
      <w:hyperlink r:id="rId9" w:history="1">
        <w:r w:rsidR="00F91B3E" w:rsidRPr="00E213F4">
          <w:rPr>
            <w:rFonts w:ascii="Times New Roman" w:hAnsi="Times New Roman" w:cs="Times New Roman"/>
            <w:color w:val="auto"/>
            <w:sz w:val="28"/>
          </w:rPr>
          <w:t>Законом</w:t>
        </w:r>
      </w:hyperlink>
      <w:r w:rsidR="00F91B3E" w:rsidRPr="00E213F4">
        <w:rPr>
          <w:rFonts w:ascii="Times New Roman" w:hAnsi="Times New Roman" w:cs="Times New Roman"/>
          <w:color w:val="auto"/>
          <w:sz w:val="28"/>
        </w:rPr>
        <w:t xml:space="preserve"> с</w:t>
      </w:r>
      <w:r w:rsidR="00F91B3E">
        <w:rPr>
          <w:rFonts w:ascii="Times New Roman" w:hAnsi="Times New Roman" w:cs="Times New Roman"/>
          <w:sz w:val="28"/>
        </w:rPr>
        <w:t>лучаях выбор интенсивности (формы, продолжительности, периодичности) проведения мероприятий по контролю,</w:t>
      </w:r>
      <w:r w:rsidR="00AB33E5">
        <w:rPr>
          <w:rFonts w:ascii="Times New Roman" w:hAnsi="Times New Roman" w:cs="Times New Roman"/>
          <w:sz w:val="28"/>
        </w:rPr>
        <w:t xml:space="preserve"> </w:t>
      </w:r>
      <w:r w:rsidR="00F91B3E">
        <w:rPr>
          <w:rFonts w:ascii="Times New Roman" w:hAnsi="Times New Roman" w:cs="Times New Roman"/>
          <w:sz w:val="28"/>
        </w:rPr>
        <w:t>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r w:rsidRPr="000E2A66">
        <w:rPr>
          <w:sz w:val="28"/>
          <w:szCs w:val="28"/>
        </w:rPr>
        <w:t xml:space="preserve"> </w:t>
      </w:r>
      <w:r w:rsidRPr="00F91B3E">
        <w:rPr>
          <w:rFonts w:ascii="Times New Roman" w:eastAsia="Times New Roman" w:hAnsi="Times New Roman" w:cs="Times New Roman"/>
          <w:sz w:val="28"/>
          <w:szCs w:val="28"/>
        </w:rPr>
        <w:t>к планированию контрольной деятельности, а также обеспечивающих исключение дублирования контрольны</w:t>
      </w:r>
      <w:r w:rsidR="00E213F4">
        <w:rPr>
          <w:rFonts w:ascii="Times New Roman" w:eastAsia="Times New Roman" w:hAnsi="Times New Roman" w:cs="Times New Roman"/>
          <w:sz w:val="28"/>
          <w:szCs w:val="28"/>
        </w:rPr>
        <w:t xml:space="preserve">х мероприятий органов внешнего  муниципального </w:t>
      </w:r>
      <w:r w:rsidRPr="00F91B3E">
        <w:rPr>
          <w:rFonts w:ascii="Times New Roman" w:eastAsia="Times New Roman" w:hAnsi="Times New Roman" w:cs="Times New Roman"/>
          <w:sz w:val="28"/>
          <w:szCs w:val="28"/>
        </w:rPr>
        <w:t>финансового контроля;</w:t>
      </w:r>
    </w:p>
    <w:p w14:paraId="084EE185"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обеспечение взаимосвязи внутреннего финансового контроля и внутреннего финансового аудита с системой оценки качества финансового менеджмента главных администраторов (администраторов) бюджетных средств за внедрения и применения единых федеральных стандартов внутреннего финансового аудита;</w:t>
      </w:r>
    </w:p>
    <w:p w14:paraId="552E5CFE"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совершенствование методологии ведения бюджетного учета, составления финансовой отчетности в целях повышения качества и прозрачности информации, раскрываемой в бюджетной отчётности, путем внедрения и применения федеральных стандартов бухгалтерского учета для организаций государственного сектора;</w:t>
      </w:r>
    </w:p>
    <w:p w14:paraId="6EB26685" w14:textId="77777777" w:rsidR="00FE5900" w:rsidRDefault="00FE5900" w:rsidP="000E2A66">
      <w:pPr>
        <w:pStyle w:val="210"/>
        <w:shd w:val="clear" w:color="auto" w:fill="auto"/>
        <w:tabs>
          <w:tab w:val="left" w:pos="0"/>
        </w:tabs>
        <w:spacing w:before="0" w:after="0" w:line="240" w:lineRule="auto"/>
        <w:ind w:right="40" w:firstLine="709"/>
        <w:jc w:val="both"/>
        <w:rPr>
          <w:sz w:val="28"/>
          <w:szCs w:val="28"/>
        </w:rPr>
      </w:pPr>
      <w:r>
        <w:rPr>
          <w:sz w:val="28"/>
          <w:szCs w:val="28"/>
        </w:rPr>
        <w:lastRenderedPageBreak/>
        <w:t>развитие методологии формирования информации по статистике государственных финансов;</w:t>
      </w:r>
    </w:p>
    <w:p w14:paraId="4D13EBE2"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обеспечение открытости бюджетного процесса и вовлечение в него граждан.</w:t>
      </w:r>
    </w:p>
    <w:p w14:paraId="104D28C7" w14:textId="2EA98FF3"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В целях повышения эффективности </w:t>
      </w:r>
      <w:r w:rsidR="001452C7" w:rsidRPr="000E2A66">
        <w:rPr>
          <w:sz w:val="28"/>
          <w:szCs w:val="28"/>
        </w:rPr>
        <w:t>му</w:t>
      </w:r>
      <w:r w:rsidR="001452C7">
        <w:rPr>
          <w:sz w:val="28"/>
          <w:szCs w:val="28"/>
        </w:rPr>
        <w:t>ниципальных</w:t>
      </w:r>
      <w:r w:rsidRPr="000E2A66">
        <w:rPr>
          <w:sz w:val="28"/>
          <w:szCs w:val="28"/>
        </w:rPr>
        <w:t xml:space="preserve"> расходов</w:t>
      </w:r>
      <w:r w:rsidR="00AB33E5">
        <w:rPr>
          <w:sz w:val="28"/>
          <w:szCs w:val="28"/>
        </w:rPr>
        <w:t xml:space="preserve"> </w:t>
      </w:r>
      <w:r w:rsidR="00AB33E5">
        <w:rPr>
          <w:sz w:val="28"/>
        </w:rPr>
        <w:t xml:space="preserve">в соответствии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0E2A66">
        <w:rPr>
          <w:sz w:val="28"/>
          <w:szCs w:val="28"/>
        </w:rPr>
        <w:t>предполагается дальнейшее развитие контрактной системы в сфере закупок товаров, работ, услуг для обеспечения муниципальных нужд посредством:</w:t>
      </w:r>
    </w:p>
    <w:p w14:paraId="7B220E71" w14:textId="77777777" w:rsidR="00FE5900" w:rsidRDefault="00FE5900" w:rsidP="000E2A66">
      <w:pPr>
        <w:pStyle w:val="210"/>
        <w:shd w:val="clear" w:color="auto" w:fill="auto"/>
        <w:tabs>
          <w:tab w:val="left" w:pos="0"/>
        </w:tabs>
        <w:spacing w:before="0" w:after="0" w:line="240" w:lineRule="auto"/>
        <w:ind w:right="40" w:firstLine="709"/>
        <w:jc w:val="both"/>
        <w:rPr>
          <w:sz w:val="28"/>
          <w:szCs w:val="28"/>
        </w:rPr>
      </w:pPr>
      <w:r>
        <w:rPr>
          <w:sz w:val="28"/>
          <w:szCs w:val="28"/>
        </w:rPr>
        <w:t>Обеспечение функционирования операторов электронных площадок при осуществлении закупок в электронной форме для обеспечения государственных и муниципальных нужд, а также закупок в электронной форме, осуществляемых отдельными видами юридических лиц среди субъектов малого предпринимательства;</w:t>
      </w:r>
    </w:p>
    <w:p w14:paraId="6490EF13"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дальнейшего наполнения каталога товаров, работ, услуг для обеспечения муниципальных нужд;</w:t>
      </w:r>
    </w:p>
    <w:p w14:paraId="273086A4"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совершенствования методологии определения начальной (максимальной) цены контракта и цены контракта, заключаемого с единственным поставщиком путем реализации пилотного проекта, предусматривающего создание единого агрегатора торговли - информационного ресурса</w:t>
      </w:r>
      <w:r w:rsidR="006740A1">
        <w:rPr>
          <w:sz w:val="28"/>
          <w:szCs w:val="28"/>
        </w:rPr>
        <w:t>;</w:t>
      </w:r>
    </w:p>
    <w:p w14:paraId="0BAA1A26"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дальнейшего упрощения действий должностных лиц заказчиков при нормировании, планировании, определении поставщиков (подрядчиков, исполнителей), и участников закупок при подготовке заявок на участие в закупках;</w:t>
      </w:r>
    </w:p>
    <w:p w14:paraId="17B9CBBF"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упорядочения полномочий органов контроля.</w:t>
      </w:r>
    </w:p>
    <w:p w14:paraId="4DCA0ABE" w14:textId="77777777"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 целях формирования комплекса конкретных мер по повышению эффективности бюджетных расходов Правительством Российской Федерации будет утверждена Концепция повышения эффективности бюджетных расходов на 2019-2024 гг.</w:t>
      </w:r>
    </w:p>
    <w:p w14:paraId="5B0B093E"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Внутренний </w:t>
      </w:r>
      <w:r w:rsidRPr="00B1669D">
        <w:rPr>
          <w:rStyle w:val="7"/>
          <w:sz w:val="28"/>
          <w:szCs w:val="28"/>
        </w:rPr>
        <w:t xml:space="preserve">муниципальный </w:t>
      </w:r>
      <w:r w:rsidRPr="00B1669D">
        <w:rPr>
          <w:sz w:val="28"/>
          <w:szCs w:val="28"/>
        </w:rPr>
        <w:t xml:space="preserve">контроль </w:t>
      </w:r>
      <w:r w:rsidRPr="00B1669D">
        <w:rPr>
          <w:rStyle w:val="7"/>
          <w:sz w:val="28"/>
          <w:szCs w:val="28"/>
        </w:rPr>
        <w:t xml:space="preserve">необходимо организовать на новом </w:t>
      </w:r>
      <w:r w:rsidRPr="00B1669D">
        <w:rPr>
          <w:rStyle w:val="8"/>
          <w:sz w:val="28"/>
          <w:szCs w:val="28"/>
        </w:rPr>
        <w:t>уровне.</w:t>
      </w:r>
      <w:r w:rsidRPr="00B1669D">
        <w:rPr>
          <w:rStyle w:val="9"/>
          <w:sz w:val="28"/>
          <w:szCs w:val="28"/>
        </w:rPr>
        <w:t xml:space="preserve"> </w:t>
      </w:r>
      <w:r w:rsidRPr="00B1669D">
        <w:rPr>
          <w:rStyle w:val="7"/>
          <w:sz w:val="28"/>
          <w:szCs w:val="28"/>
        </w:rPr>
        <w:t xml:space="preserve">А для этого </w:t>
      </w:r>
      <w:r w:rsidRPr="00B1669D">
        <w:rPr>
          <w:sz w:val="28"/>
          <w:szCs w:val="28"/>
        </w:rPr>
        <w:t xml:space="preserve">необходимо обеспечить </w:t>
      </w:r>
      <w:r w:rsidRPr="00B1669D">
        <w:rPr>
          <w:rStyle w:val="7"/>
          <w:sz w:val="28"/>
          <w:szCs w:val="28"/>
        </w:rPr>
        <w:t xml:space="preserve">ритмичное использование бюджетных </w:t>
      </w:r>
      <w:r w:rsidRPr="00B1669D">
        <w:rPr>
          <w:rStyle w:val="8"/>
          <w:sz w:val="28"/>
          <w:szCs w:val="28"/>
        </w:rPr>
        <w:t>средств, в том</w:t>
      </w:r>
      <w:r w:rsidRPr="00B1669D">
        <w:rPr>
          <w:rStyle w:val="9"/>
          <w:sz w:val="28"/>
          <w:szCs w:val="28"/>
        </w:rPr>
        <w:t xml:space="preserve"> </w:t>
      </w:r>
      <w:r w:rsidRPr="00B1669D">
        <w:rPr>
          <w:rStyle w:val="7"/>
          <w:sz w:val="28"/>
          <w:szCs w:val="28"/>
        </w:rPr>
        <w:t xml:space="preserve">числе в </w:t>
      </w:r>
      <w:r w:rsidRPr="00B1669D">
        <w:rPr>
          <w:sz w:val="28"/>
          <w:szCs w:val="28"/>
        </w:rPr>
        <w:t>рамках зак</w:t>
      </w:r>
      <w:r w:rsidR="00377AF0">
        <w:rPr>
          <w:sz w:val="28"/>
          <w:szCs w:val="28"/>
        </w:rPr>
        <w:t>л</w:t>
      </w:r>
      <w:r w:rsidRPr="00B1669D">
        <w:rPr>
          <w:sz w:val="28"/>
          <w:szCs w:val="28"/>
        </w:rPr>
        <w:t xml:space="preserve">ючения </w:t>
      </w:r>
      <w:r w:rsidRPr="00B1669D">
        <w:rPr>
          <w:rStyle w:val="7"/>
          <w:sz w:val="28"/>
          <w:szCs w:val="28"/>
        </w:rPr>
        <w:t>и сопровождения муниципальных контрактов.</w:t>
      </w:r>
    </w:p>
    <w:p w14:paraId="516E70C8" w14:textId="77777777" w:rsidR="000A37C8" w:rsidRDefault="00045FED" w:rsidP="000A37C8">
      <w:pPr>
        <w:autoSpaceDE w:val="0"/>
        <w:autoSpaceDN w:val="0"/>
        <w:adjustRightInd w:val="0"/>
        <w:ind w:firstLine="540"/>
        <w:jc w:val="both"/>
        <w:rPr>
          <w:rFonts w:ascii="Times New Roman" w:hAnsi="Times New Roman" w:cs="Times New Roman"/>
          <w:color w:val="auto"/>
          <w:sz w:val="28"/>
          <w:szCs w:val="28"/>
        </w:rPr>
      </w:pPr>
      <w:r w:rsidRPr="00B1669D">
        <w:rPr>
          <w:rStyle w:val="7"/>
          <w:rFonts w:eastAsia="Arial Unicode MS"/>
          <w:sz w:val="28"/>
          <w:szCs w:val="28"/>
        </w:rPr>
        <w:t xml:space="preserve">В этом </w:t>
      </w:r>
      <w:r w:rsidRPr="006274E1">
        <w:rPr>
          <w:rStyle w:val="8"/>
          <w:rFonts w:eastAsia="Arial Unicode MS"/>
          <w:sz w:val="28"/>
          <w:szCs w:val="28"/>
        </w:rPr>
        <w:t xml:space="preserve">процессе </w:t>
      </w:r>
      <w:r w:rsidRPr="00B1669D">
        <w:rPr>
          <w:rStyle w:val="7"/>
          <w:rFonts w:eastAsia="Arial Unicode MS"/>
          <w:sz w:val="28"/>
          <w:szCs w:val="28"/>
        </w:rPr>
        <w:t xml:space="preserve">одно из ключевых значений принадлежит именно </w:t>
      </w:r>
      <w:r w:rsidRPr="00B1669D">
        <w:rPr>
          <w:rStyle w:val="8"/>
          <w:rFonts w:eastAsia="Arial Unicode MS"/>
          <w:sz w:val="28"/>
          <w:szCs w:val="28"/>
        </w:rPr>
        <w:t>бюджетной</w:t>
      </w:r>
      <w:r w:rsidRPr="00B1669D">
        <w:rPr>
          <w:rStyle w:val="9"/>
          <w:rFonts w:eastAsia="Arial Unicode MS"/>
          <w:sz w:val="28"/>
          <w:szCs w:val="28"/>
        </w:rPr>
        <w:t xml:space="preserve"> </w:t>
      </w:r>
      <w:r w:rsidRPr="00B1669D">
        <w:rPr>
          <w:rStyle w:val="7"/>
          <w:rFonts w:eastAsia="Arial Unicode MS"/>
          <w:sz w:val="28"/>
          <w:szCs w:val="28"/>
        </w:rPr>
        <w:t xml:space="preserve">политике. Принятые решения по оптимизации бюджетных </w:t>
      </w:r>
      <w:r w:rsidRPr="00B1669D">
        <w:rPr>
          <w:rStyle w:val="8"/>
          <w:rFonts w:eastAsia="Arial Unicode MS"/>
          <w:sz w:val="28"/>
          <w:szCs w:val="28"/>
        </w:rPr>
        <w:t>расходов, по аккуратному</w:t>
      </w:r>
      <w:r w:rsidRPr="00B1669D">
        <w:rPr>
          <w:rStyle w:val="9"/>
          <w:rFonts w:eastAsia="Arial Unicode MS"/>
          <w:sz w:val="28"/>
          <w:szCs w:val="28"/>
        </w:rPr>
        <w:t xml:space="preserve"> </w:t>
      </w:r>
      <w:r w:rsidRPr="00B1669D">
        <w:rPr>
          <w:rStyle w:val="7"/>
          <w:rFonts w:eastAsia="Arial Unicode MS"/>
          <w:sz w:val="28"/>
          <w:szCs w:val="28"/>
        </w:rPr>
        <w:t xml:space="preserve">подходу к </w:t>
      </w:r>
      <w:r w:rsidRPr="006274E1">
        <w:rPr>
          <w:rStyle w:val="7"/>
          <w:rFonts w:eastAsia="Arial Unicode MS"/>
          <w:sz w:val="28"/>
          <w:szCs w:val="28"/>
        </w:rPr>
        <w:t xml:space="preserve">текущим </w:t>
      </w:r>
      <w:r w:rsidRPr="00B1669D">
        <w:rPr>
          <w:rStyle w:val="7"/>
          <w:rFonts w:eastAsia="Arial Unicode MS"/>
          <w:sz w:val="28"/>
          <w:szCs w:val="28"/>
        </w:rPr>
        <w:t xml:space="preserve">обязательствам должны способствовать адаптации экономики </w:t>
      </w:r>
      <w:r w:rsidRPr="00B1669D">
        <w:rPr>
          <w:rStyle w:val="8"/>
          <w:rFonts w:eastAsia="Arial Unicode MS"/>
          <w:sz w:val="28"/>
          <w:szCs w:val="28"/>
        </w:rPr>
        <w:t>к</w:t>
      </w:r>
      <w:r w:rsidRPr="00B1669D">
        <w:rPr>
          <w:rStyle w:val="9"/>
          <w:rFonts w:eastAsia="Arial Unicode MS"/>
          <w:sz w:val="28"/>
          <w:szCs w:val="28"/>
        </w:rPr>
        <w:t xml:space="preserve"> </w:t>
      </w:r>
      <w:r w:rsidRPr="00B1669D">
        <w:rPr>
          <w:rStyle w:val="7"/>
          <w:rFonts w:eastAsia="Arial Unicode MS"/>
          <w:sz w:val="28"/>
          <w:szCs w:val="28"/>
        </w:rPr>
        <w:t>новым условиям, стабилизации ключевых экономических показателей.</w:t>
      </w:r>
      <w:r w:rsidR="00655ABE">
        <w:rPr>
          <w:rStyle w:val="7"/>
          <w:rFonts w:eastAsia="Arial Unicode MS"/>
          <w:sz w:val="28"/>
          <w:szCs w:val="28"/>
        </w:rPr>
        <w:t xml:space="preserve"> П</w:t>
      </w:r>
      <w:r w:rsidR="00655ABE" w:rsidRPr="00B1669D">
        <w:rPr>
          <w:rStyle w:val="120"/>
          <w:rFonts w:eastAsia="Arial Unicode MS"/>
          <w:sz w:val="28"/>
          <w:szCs w:val="28"/>
        </w:rPr>
        <w:t xml:space="preserve">ровести работу по </w:t>
      </w:r>
      <w:r w:rsidR="00655ABE" w:rsidRPr="00B1669D">
        <w:rPr>
          <w:rStyle w:val="130"/>
          <w:rFonts w:eastAsia="Arial Unicode MS"/>
          <w:sz w:val="28"/>
          <w:szCs w:val="28"/>
        </w:rPr>
        <w:t>оценке</w:t>
      </w:r>
      <w:r w:rsidR="00655ABE" w:rsidRPr="00B1669D">
        <w:rPr>
          <w:rStyle w:val="14"/>
          <w:rFonts w:eastAsia="Arial Unicode MS"/>
          <w:sz w:val="28"/>
          <w:szCs w:val="28"/>
        </w:rPr>
        <w:t xml:space="preserve"> </w:t>
      </w:r>
      <w:r w:rsidR="00655ABE" w:rsidRPr="00B1669D">
        <w:rPr>
          <w:rStyle w:val="120"/>
          <w:rFonts w:eastAsia="Arial Unicode MS"/>
          <w:sz w:val="28"/>
          <w:szCs w:val="28"/>
        </w:rPr>
        <w:t xml:space="preserve">эффективности </w:t>
      </w:r>
      <w:r w:rsidR="00655ABE">
        <w:rPr>
          <w:rStyle w:val="120"/>
          <w:rFonts w:eastAsia="Arial Unicode MS"/>
          <w:sz w:val="28"/>
          <w:szCs w:val="28"/>
        </w:rPr>
        <w:t>финансирования неэффективных расходов (</w:t>
      </w:r>
      <w:r w:rsidR="000A37C8">
        <w:rPr>
          <w:rStyle w:val="120"/>
          <w:rFonts w:eastAsia="Arial Unicode MS"/>
          <w:sz w:val="28"/>
          <w:szCs w:val="28"/>
        </w:rPr>
        <w:t xml:space="preserve">т.е. </w:t>
      </w:r>
      <w:r w:rsidR="00655ABE">
        <w:rPr>
          <w:rStyle w:val="120"/>
          <w:rFonts w:eastAsia="Arial Unicode MS"/>
          <w:sz w:val="28"/>
          <w:szCs w:val="28"/>
        </w:rPr>
        <w:t xml:space="preserve">содержание школьной столовой </w:t>
      </w:r>
      <w:r w:rsidR="00E63FC6">
        <w:rPr>
          <w:rStyle w:val="120"/>
          <w:rFonts w:eastAsia="Arial Unicode MS"/>
          <w:sz w:val="28"/>
          <w:szCs w:val="28"/>
        </w:rPr>
        <w:t xml:space="preserve">не </w:t>
      </w:r>
      <w:r w:rsidR="00655ABE">
        <w:rPr>
          <w:rStyle w:val="120"/>
          <w:rFonts w:eastAsia="Arial Unicode MS"/>
          <w:sz w:val="28"/>
          <w:szCs w:val="28"/>
        </w:rPr>
        <w:t xml:space="preserve">за счет средств городского бюджета, а за счет субвенции, содержание СМИ на цели, не связанные с опубликованием нормативно-правовых актов, содержание музея, финансирование выпадающих доходов при перевозке школьников и дачников, превышение норматива на содержание органов местного самоуправления, </w:t>
      </w:r>
      <w:r w:rsidR="000A37C8">
        <w:rPr>
          <w:rStyle w:val="120"/>
          <w:rFonts w:eastAsia="Arial Unicode MS"/>
          <w:sz w:val="28"/>
          <w:szCs w:val="28"/>
        </w:rPr>
        <w:t>и</w:t>
      </w:r>
      <w:r w:rsidR="00655ABE">
        <w:rPr>
          <w:rStyle w:val="120"/>
          <w:rFonts w:eastAsia="Arial Unicode MS"/>
          <w:sz w:val="28"/>
          <w:szCs w:val="28"/>
        </w:rPr>
        <w:t>нвентариз</w:t>
      </w:r>
      <w:r w:rsidR="000A37C8">
        <w:rPr>
          <w:rStyle w:val="120"/>
          <w:rFonts w:eastAsia="Arial Unicode MS"/>
          <w:sz w:val="28"/>
          <w:szCs w:val="28"/>
        </w:rPr>
        <w:t>ация</w:t>
      </w:r>
      <w:r w:rsidR="00655ABE">
        <w:rPr>
          <w:rStyle w:val="120"/>
          <w:rFonts w:eastAsia="Arial Unicode MS"/>
          <w:sz w:val="28"/>
          <w:szCs w:val="28"/>
        </w:rPr>
        <w:t xml:space="preserve"> услуг, оплачиваемы</w:t>
      </w:r>
      <w:r w:rsidR="000A37C8">
        <w:rPr>
          <w:rStyle w:val="120"/>
          <w:rFonts w:eastAsia="Arial Unicode MS"/>
          <w:sz w:val="28"/>
          <w:szCs w:val="28"/>
        </w:rPr>
        <w:t>х</w:t>
      </w:r>
      <w:r w:rsidR="00655ABE">
        <w:rPr>
          <w:rStyle w:val="120"/>
          <w:rFonts w:eastAsia="Arial Unicode MS"/>
          <w:sz w:val="28"/>
          <w:szCs w:val="28"/>
        </w:rPr>
        <w:t xml:space="preserve"> бюджетными </w:t>
      </w:r>
      <w:r w:rsidR="00655ABE">
        <w:rPr>
          <w:rStyle w:val="120"/>
          <w:rFonts w:eastAsia="Arial Unicode MS"/>
          <w:sz w:val="28"/>
          <w:szCs w:val="28"/>
        </w:rPr>
        <w:lastRenderedPageBreak/>
        <w:t>учреждениями, их необходимость и целесообразность</w:t>
      </w:r>
      <w:r w:rsidR="000A37C8">
        <w:rPr>
          <w:rStyle w:val="120"/>
          <w:rFonts w:eastAsia="Arial Unicode MS"/>
          <w:sz w:val="28"/>
          <w:szCs w:val="28"/>
        </w:rPr>
        <w:t>)</w:t>
      </w:r>
      <w:r w:rsidR="00655ABE">
        <w:rPr>
          <w:rStyle w:val="120"/>
          <w:rFonts w:eastAsia="Arial Unicode MS"/>
          <w:sz w:val="28"/>
          <w:szCs w:val="28"/>
        </w:rPr>
        <w:t>.</w:t>
      </w:r>
      <w:r w:rsidR="00FE5900">
        <w:rPr>
          <w:rStyle w:val="120"/>
          <w:rFonts w:eastAsia="Arial Unicode MS"/>
          <w:sz w:val="28"/>
          <w:szCs w:val="28"/>
        </w:rPr>
        <w:t xml:space="preserve"> Также необходимо провести оценку льгот и их влияние на экономический рост и по результатам этой работы представить предложения по отмене неэффективных преференций, (т.е. предоставление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w:t>
      </w:r>
      <w:r w:rsidR="006370A3">
        <w:rPr>
          <w:rStyle w:val="120"/>
          <w:rFonts w:eastAsia="Arial Unicode MS"/>
          <w:sz w:val="28"/>
          <w:szCs w:val="28"/>
        </w:rPr>
        <w:t>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r w:rsidR="00655ABE">
        <w:rPr>
          <w:rStyle w:val="120"/>
          <w:rFonts w:eastAsia="Arial Unicode MS"/>
          <w:sz w:val="28"/>
          <w:szCs w:val="28"/>
        </w:rPr>
        <w:t xml:space="preserve"> </w:t>
      </w:r>
    </w:p>
    <w:p w14:paraId="14E979A8"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7"/>
          <w:sz w:val="28"/>
          <w:szCs w:val="28"/>
        </w:rPr>
        <w:t xml:space="preserve">Существует немало рисков. При текущем уровне бюджетного </w:t>
      </w:r>
      <w:r w:rsidRPr="00B1669D">
        <w:rPr>
          <w:rStyle w:val="8"/>
          <w:sz w:val="28"/>
          <w:szCs w:val="28"/>
        </w:rPr>
        <w:t>дефицита, объем</w:t>
      </w:r>
      <w:r w:rsidRPr="00B1669D">
        <w:rPr>
          <w:rStyle w:val="9"/>
          <w:sz w:val="28"/>
          <w:szCs w:val="28"/>
        </w:rPr>
        <w:t xml:space="preserve"> </w:t>
      </w:r>
      <w:r w:rsidRPr="00B1669D">
        <w:rPr>
          <w:rStyle w:val="7"/>
          <w:sz w:val="28"/>
          <w:szCs w:val="28"/>
        </w:rPr>
        <w:t xml:space="preserve">принятых и неоплаченных обязательств каждый год </w:t>
      </w:r>
      <w:r w:rsidR="00B059C7">
        <w:rPr>
          <w:rStyle w:val="7"/>
          <w:sz w:val="28"/>
          <w:szCs w:val="28"/>
        </w:rPr>
        <w:t>может</w:t>
      </w:r>
      <w:r w:rsidRPr="00B1669D">
        <w:rPr>
          <w:rStyle w:val="8"/>
          <w:sz w:val="28"/>
          <w:szCs w:val="28"/>
        </w:rPr>
        <w:t xml:space="preserve"> </w:t>
      </w:r>
      <w:r w:rsidRPr="00B1669D">
        <w:rPr>
          <w:rStyle w:val="7"/>
          <w:sz w:val="28"/>
          <w:szCs w:val="28"/>
        </w:rPr>
        <w:t xml:space="preserve">нарастать, </w:t>
      </w:r>
      <w:r w:rsidRPr="00B1669D">
        <w:rPr>
          <w:rStyle w:val="8"/>
          <w:sz w:val="28"/>
          <w:szCs w:val="28"/>
        </w:rPr>
        <w:t>вытесняя все</w:t>
      </w:r>
      <w:r w:rsidRPr="00B1669D">
        <w:rPr>
          <w:rStyle w:val="9"/>
          <w:sz w:val="28"/>
          <w:szCs w:val="28"/>
        </w:rPr>
        <w:t xml:space="preserve"> </w:t>
      </w:r>
      <w:r w:rsidRPr="00B1669D">
        <w:rPr>
          <w:rStyle w:val="7"/>
          <w:sz w:val="28"/>
          <w:szCs w:val="28"/>
        </w:rPr>
        <w:t xml:space="preserve">остальные </w:t>
      </w:r>
      <w:r w:rsidRPr="00B1669D">
        <w:rPr>
          <w:sz w:val="28"/>
          <w:szCs w:val="28"/>
        </w:rPr>
        <w:t xml:space="preserve">важные </w:t>
      </w:r>
      <w:r w:rsidRPr="00B1669D">
        <w:rPr>
          <w:rStyle w:val="7"/>
          <w:sz w:val="28"/>
          <w:szCs w:val="28"/>
        </w:rPr>
        <w:t>бюджетные траты.</w:t>
      </w:r>
    </w:p>
    <w:p w14:paraId="5BECE311" w14:textId="77777777" w:rsidR="00F7103B" w:rsidRDefault="00045FED" w:rsidP="00384529">
      <w:pPr>
        <w:pStyle w:val="210"/>
        <w:shd w:val="clear" w:color="auto" w:fill="auto"/>
        <w:tabs>
          <w:tab w:val="left" w:pos="0"/>
        </w:tabs>
        <w:spacing w:before="0" w:after="240" w:line="240" w:lineRule="auto"/>
        <w:ind w:right="40" w:firstLine="709"/>
        <w:jc w:val="both"/>
        <w:rPr>
          <w:rStyle w:val="7"/>
          <w:sz w:val="28"/>
          <w:szCs w:val="28"/>
        </w:rPr>
      </w:pPr>
      <w:r w:rsidRPr="00B1669D">
        <w:rPr>
          <w:rStyle w:val="7"/>
          <w:sz w:val="28"/>
          <w:szCs w:val="28"/>
        </w:rPr>
        <w:t xml:space="preserve">Только </w:t>
      </w:r>
      <w:r w:rsidRPr="00B1669D">
        <w:rPr>
          <w:sz w:val="28"/>
          <w:szCs w:val="28"/>
        </w:rPr>
        <w:t xml:space="preserve">увеличение </w:t>
      </w:r>
      <w:r w:rsidRPr="00B1669D">
        <w:rPr>
          <w:rStyle w:val="7"/>
          <w:sz w:val="28"/>
          <w:szCs w:val="28"/>
        </w:rPr>
        <w:t xml:space="preserve">доходов, обеспеченное реальным </w:t>
      </w:r>
      <w:r w:rsidRPr="00B1669D">
        <w:rPr>
          <w:rStyle w:val="8"/>
          <w:sz w:val="28"/>
          <w:szCs w:val="28"/>
        </w:rPr>
        <w:t>ростом экономики, позволяет</w:t>
      </w:r>
      <w:r w:rsidRPr="00B1669D">
        <w:rPr>
          <w:rStyle w:val="9"/>
          <w:sz w:val="28"/>
          <w:szCs w:val="28"/>
        </w:rPr>
        <w:t xml:space="preserve"> </w:t>
      </w:r>
      <w:r w:rsidRPr="00B1669D">
        <w:rPr>
          <w:rStyle w:val="7"/>
          <w:sz w:val="28"/>
          <w:szCs w:val="28"/>
        </w:rPr>
        <w:t xml:space="preserve">решить больше </w:t>
      </w:r>
      <w:r w:rsidRPr="00B1669D">
        <w:rPr>
          <w:sz w:val="28"/>
          <w:szCs w:val="28"/>
        </w:rPr>
        <w:t xml:space="preserve">задач, </w:t>
      </w:r>
      <w:r w:rsidRPr="00B1669D">
        <w:rPr>
          <w:rStyle w:val="7"/>
          <w:sz w:val="28"/>
          <w:szCs w:val="28"/>
        </w:rPr>
        <w:t xml:space="preserve">возложенных на муниципальное </w:t>
      </w:r>
      <w:r w:rsidRPr="00B1669D">
        <w:rPr>
          <w:rStyle w:val="8"/>
          <w:sz w:val="28"/>
          <w:szCs w:val="28"/>
        </w:rPr>
        <w:t>образование.</w:t>
      </w:r>
      <w:r w:rsidRPr="00B1669D">
        <w:rPr>
          <w:rStyle w:val="9"/>
          <w:sz w:val="28"/>
          <w:szCs w:val="28"/>
        </w:rPr>
        <w:t xml:space="preserve"> </w:t>
      </w:r>
      <w:r w:rsidRPr="00B1669D">
        <w:rPr>
          <w:rStyle w:val="7"/>
          <w:sz w:val="28"/>
          <w:szCs w:val="28"/>
        </w:rPr>
        <w:t xml:space="preserve">Ускорение темпов роста экономики </w:t>
      </w:r>
      <w:r w:rsidRPr="00B1669D">
        <w:rPr>
          <w:rStyle w:val="8"/>
          <w:sz w:val="28"/>
          <w:szCs w:val="28"/>
        </w:rPr>
        <w:t xml:space="preserve">- </w:t>
      </w:r>
      <w:r w:rsidRPr="00B1669D">
        <w:rPr>
          <w:rStyle w:val="7"/>
          <w:sz w:val="28"/>
          <w:szCs w:val="28"/>
        </w:rPr>
        <w:t xml:space="preserve">одна </w:t>
      </w:r>
      <w:r w:rsidRPr="00B1669D">
        <w:rPr>
          <w:rStyle w:val="8"/>
          <w:sz w:val="28"/>
          <w:szCs w:val="28"/>
        </w:rPr>
        <w:t xml:space="preserve">из </w:t>
      </w:r>
      <w:r w:rsidRPr="00B1669D">
        <w:rPr>
          <w:rStyle w:val="7"/>
          <w:sz w:val="28"/>
          <w:szCs w:val="28"/>
        </w:rPr>
        <w:t xml:space="preserve">ключевых </w:t>
      </w:r>
      <w:r w:rsidRPr="00B1669D">
        <w:rPr>
          <w:rStyle w:val="8"/>
          <w:sz w:val="28"/>
          <w:szCs w:val="28"/>
        </w:rPr>
        <w:t>задач, обеспечивающая</w:t>
      </w:r>
      <w:r w:rsidR="00377AF0">
        <w:rPr>
          <w:rStyle w:val="8"/>
          <w:sz w:val="28"/>
          <w:szCs w:val="28"/>
        </w:rPr>
        <w:t>,</w:t>
      </w:r>
      <w:r w:rsidRPr="00B1669D">
        <w:rPr>
          <w:rStyle w:val="8"/>
          <w:sz w:val="28"/>
          <w:szCs w:val="28"/>
        </w:rPr>
        <w:t xml:space="preserve"> в том</w:t>
      </w:r>
      <w:r w:rsidRPr="00B1669D">
        <w:rPr>
          <w:rStyle w:val="9"/>
          <w:sz w:val="28"/>
          <w:szCs w:val="28"/>
        </w:rPr>
        <w:t xml:space="preserve"> </w:t>
      </w:r>
      <w:r w:rsidRPr="00B1669D">
        <w:rPr>
          <w:rStyle w:val="7"/>
          <w:sz w:val="28"/>
          <w:szCs w:val="28"/>
        </w:rPr>
        <w:t>числе и устойчивость бюджетной системы.</w:t>
      </w:r>
    </w:p>
    <w:p w14:paraId="29CFF67E" w14:textId="77777777" w:rsidR="0093021D"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В феврале 2021 года в Правительстве РФ была выдвинута идея о реформе Пенсионного фонда и Фонда социального страхования. Цель — сделать социальные услуги, получаемые российскими гражданами, доступнее и сократить сроки их оказания. </w:t>
      </w:r>
    </w:p>
    <w:p w14:paraId="2A300828"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20 мая 2022 года законопроект об объединении ФСС и ПФР попал в Госдуму. В ходе состоявшихся чтений законодатели внесли в него ряд поправок. Окончательная редакция была принята нижней палатой парламента 5 июля, а 8-го числа того же месяца ее одобрил Совет Федерации.</w:t>
      </w:r>
    </w:p>
    <w:p w14:paraId="0FB5ABD8"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14 июля 2022 года Президент Российской Федерации подписал федеральный закон «О Фонде социального и пенсионного страхования», который будет регулировать деятельность нового государственного учреждения. Когда произойдет слияние ПФР и ФСС и как это проявится, расскажем в следующем разделе.</w:t>
      </w:r>
    </w:p>
    <w:p w14:paraId="478E319E"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Объединение ПФР и ФСС в 2022 году выразилось в возможности с 1 июня подавать заявления, адресованные в ФСС, в отделения Пенсионного фонда, например, на предоставление санаторно-курортных путевок. И наоборот — в Соцстрах можно теперь передать заявление, предназначенное для ПФР, например, по вопросам доставки </w:t>
      </w:r>
      <w:hyperlink r:id="rId10" w:history="1">
        <w:r w:rsidRPr="00DA39C1">
          <w:rPr>
            <w:rStyle w:val="7"/>
            <w:sz w:val="28"/>
            <w:szCs w:val="28"/>
          </w:rPr>
          <w:t>пенсии</w:t>
        </w:r>
      </w:hyperlink>
      <w:r w:rsidRPr="00DA39C1">
        <w:rPr>
          <w:rStyle w:val="7"/>
          <w:sz w:val="28"/>
          <w:szCs w:val="28"/>
        </w:rPr>
        <w:t>.</w:t>
      </w:r>
    </w:p>
    <w:p w14:paraId="3512646C"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С 1 января 2023 года объединение перейдет в более активную фазу, конечной целью которой станет функционирование единого Фонда социального и пенсионного страхования. Его основные задачи:</w:t>
      </w:r>
    </w:p>
    <w:p w14:paraId="1DA35DE6"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выплата пособий по временной нетрудоспособности, по беременности и родам и </w:t>
      </w:r>
      <w:hyperlink r:id="rId11" w:history="1">
        <w:r w:rsidRPr="00DA39C1">
          <w:rPr>
            <w:rStyle w:val="7"/>
            <w:sz w:val="28"/>
            <w:szCs w:val="28"/>
          </w:rPr>
          <w:t>по уходу за ребенком до 1,5 лет</w:t>
        </w:r>
      </w:hyperlink>
      <w:r w:rsidRPr="00DA39C1">
        <w:rPr>
          <w:rStyle w:val="7"/>
          <w:sz w:val="28"/>
          <w:szCs w:val="28"/>
        </w:rPr>
        <w:t>;</w:t>
      </w:r>
    </w:p>
    <w:p w14:paraId="1F561227"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назначение и выплата различных социальных пособий, включая пенсионное обеспечение;</w:t>
      </w:r>
    </w:p>
    <w:p w14:paraId="44033497"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осуществление обязательного социального страхования от несчастных случаев на производстве и профессиональных заболеваний;</w:t>
      </w:r>
    </w:p>
    <w:p w14:paraId="4A055734"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lastRenderedPageBreak/>
        <w:t>оказание гражданам других социальных услуг, которые раньше оказывали Пенсионный фонд и ФСС.</w:t>
      </w:r>
    </w:p>
    <w:p w14:paraId="49EF3145"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Слияние двух фондов - ПФР и ФСС - не должно сказаться на количестве работников обеих структур. Во всяком случае, последним пообещали, что увольнений не предвидится. Будет ли это обещание исполнено, покажет только время, ведь одновременно с этим речь идет об оптимизации расходов, в том числе и на содержание аппарата.</w:t>
      </w:r>
    </w:p>
    <w:p w14:paraId="7841F390"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Изменения, связанные с объединением ПФР и ФСС в 2023 году, достаточно сильно затронут облагаемую базу. С 1 января она станет единой для всех взносов без исключения. В качестве лимита для начисления также будет предложена единая сумма — проиндексированный показатель верхнего лимита, действующий для взносов на ОПС в настоящий момент. Напомним, что сейчас верхние пределы по страхованию на </w:t>
      </w:r>
      <w:proofErr w:type="spellStart"/>
      <w:r w:rsidRPr="00DA39C1">
        <w:rPr>
          <w:rStyle w:val="7"/>
          <w:sz w:val="28"/>
          <w:szCs w:val="28"/>
        </w:rPr>
        <w:t>ВНиМ</w:t>
      </w:r>
      <w:proofErr w:type="spellEnd"/>
      <w:r w:rsidR="0093021D">
        <w:rPr>
          <w:rStyle w:val="7"/>
          <w:sz w:val="28"/>
          <w:szCs w:val="28"/>
        </w:rPr>
        <w:t xml:space="preserve"> (</w:t>
      </w:r>
      <w:r w:rsidR="0093021D" w:rsidRPr="008920E8">
        <w:rPr>
          <w:sz w:val="28"/>
          <w:szCs w:val="28"/>
        </w:rPr>
        <w:t xml:space="preserve">это платежи на социальное страхование граждан. За счет соцстрахования работникам выплачивают пособие по временной нетрудоспособности, декретные, или же пособия по уходу за детьми. Взносы </w:t>
      </w:r>
      <w:proofErr w:type="spellStart"/>
      <w:r w:rsidR="0093021D" w:rsidRPr="008920E8">
        <w:rPr>
          <w:sz w:val="28"/>
          <w:szCs w:val="28"/>
        </w:rPr>
        <w:t>ВНиМ</w:t>
      </w:r>
      <w:proofErr w:type="spellEnd"/>
      <w:r w:rsidR="0093021D" w:rsidRPr="008920E8">
        <w:rPr>
          <w:sz w:val="28"/>
          <w:szCs w:val="28"/>
        </w:rPr>
        <w:t xml:space="preserve"> обязательны лишь для трудовых отношений. Например, по договорам ГПХ </w:t>
      </w:r>
      <w:proofErr w:type="spellStart"/>
      <w:r w:rsidR="0093021D" w:rsidRPr="008920E8">
        <w:rPr>
          <w:sz w:val="28"/>
          <w:szCs w:val="28"/>
        </w:rPr>
        <w:t>ВНиМ</w:t>
      </w:r>
      <w:proofErr w:type="spellEnd"/>
      <w:r w:rsidR="0093021D" w:rsidRPr="008920E8">
        <w:rPr>
          <w:sz w:val="28"/>
          <w:szCs w:val="28"/>
        </w:rPr>
        <w:t xml:space="preserve"> платить не нужно</w:t>
      </w:r>
      <w:r w:rsidR="0093021D">
        <w:rPr>
          <w:sz w:val="28"/>
          <w:szCs w:val="28"/>
        </w:rPr>
        <w:t>)</w:t>
      </w:r>
      <w:r w:rsidRPr="00DA39C1">
        <w:rPr>
          <w:rStyle w:val="7"/>
          <w:sz w:val="28"/>
          <w:szCs w:val="28"/>
        </w:rPr>
        <w:t xml:space="preserve"> и ОПС</w:t>
      </w:r>
      <w:r w:rsidR="0093021D">
        <w:rPr>
          <w:rStyle w:val="7"/>
          <w:sz w:val="28"/>
          <w:szCs w:val="28"/>
        </w:rPr>
        <w:t xml:space="preserve"> (обязательное пенсионное страхование)</w:t>
      </w:r>
      <w:r w:rsidRPr="00DA39C1">
        <w:rPr>
          <w:rStyle w:val="7"/>
          <w:sz w:val="28"/>
          <w:szCs w:val="28"/>
        </w:rPr>
        <w:t xml:space="preserve"> сильно отличаются друг от друга, а для </w:t>
      </w:r>
      <w:proofErr w:type="spellStart"/>
      <w:r w:rsidRPr="00DA39C1">
        <w:rPr>
          <w:rStyle w:val="7"/>
          <w:sz w:val="28"/>
          <w:szCs w:val="28"/>
        </w:rPr>
        <w:t>медстрахования</w:t>
      </w:r>
      <w:proofErr w:type="spellEnd"/>
      <w:r w:rsidRPr="00DA39C1">
        <w:rPr>
          <w:rStyle w:val="7"/>
          <w:sz w:val="28"/>
          <w:szCs w:val="28"/>
        </w:rPr>
        <w:t xml:space="preserve"> и страхования на НС</w:t>
      </w:r>
      <w:r w:rsidR="006C2874">
        <w:rPr>
          <w:rStyle w:val="7"/>
          <w:sz w:val="28"/>
          <w:szCs w:val="28"/>
        </w:rPr>
        <w:t xml:space="preserve"> </w:t>
      </w:r>
      <w:r w:rsidR="0093021D">
        <w:rPr>
          <w:rStyle w:val="7"/>
          <w:sz w:val="28"/>
          <w:szCs w:val="28"/>
        </w:rPr>
        <w:t>(несчастные случаи</w:t>
      </w:r>
      <w:r w:rsidR="006C2874">
        <w:rPr>
          <w:rStyle w:val="7"/>
          <w:sz w:val="28"/>
          <w:szCs w:val="28"/>
        </w:rPr>
        <w:t>)</w:t>
      </w:r>
      <w:r w:rsidRPr="00DA39C1">
        <w:rPr>
          <w:rStyle w:val="7"/>
          <w:sz w:val="28"/>
          <w:szCs w:val="28"/>
        </w:rPr>
        <w:t xml:space="preserve"> и ПЗ</w:t>
      </w:r>
      <w:r w:rsidR="006C2874">
        <w:rPr>
          <w:rStyle w:val="7"/>
          <w:sz w:val="28"/>
          <w:szCs w:val="28"/>
        </w:rPr>
        <w:t xml:space="preserve"> (профессиональные заболевания)</w:t>
      </w:r>
      <w:r w:rsidRPr="00DA39C1">
        <w:rPr>
          <w:rStyle w:val="7"/>
          <w:sz w:val="28"/>
          <w:szCs w:val="28"/>
        </w:rPr>
        <w:t xml:space="preserve"> они не установлены вовсе.</w:t>
      </w:r>
    </w:p>
    <w:p w14:paraId="1529D0CE"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Единая база обложения предполагает, что взносы на </w:t>
      </w:r>
      <w:proofErr w:type="spellStart"/>
      <w:r w:rsidRPr="00DA39C1">
        <w:rPr>
          <w:rStyle w:val="7"/>
          <w:sz w:val="28"/>
          <w:szCs w:val="28"/>
        </w:rPr>
        <w:t>ВНиМ</w:t>
      </w:r>
      <w:proofErr w:type="spellEnd"/>
      <w:r w:rsidRPr="00DA39C1">
        <w:rPr>
          <w:rStyle w:val="7"/>
          <w:sz w:val="28"/>
          <w:szCs w:val="28"/>
        </w:rPr>
        <w:t xml:space="preserve"> станут начислять и с выплат, осуществленных по </w:t>
      </w:r>
      <w:hyperlink r:id="rId12" w:history="1">
        <w:r w:rsidRPr="00DA39C1">
          <w:rPr>
            <w:rStyle w:val="7"/>
            <w:sz w:val="28"/>
            <w:szCs w:val="28"/>
          </w:rPr>
          <w:t>договорам ГПХ</w:t>
        </w:r>
      </w:hyperlink>
      <w:r w:rsidR="006C2874">
        <w:rPr>
          <w:rStyle w:val="7"/>
          <w:sz w:val="28"/>
          <w:szCs w:val="28"/>
        </w:rPr>
        <w:t xml:space="preserve"> (</w:t>
      </w:r>
      <w:proofErr w:type="spellStart"/>
      <w:r w:rsidR="006C2874">
        <w:rPr>
          <w:rStyle w:val="7"/>
          <w:sz w:val="28"/>
          <w:szCs w:val="28"/>
        </w:rPr>
        <w:t>гражданско</w:t>
      </w:r>
      <w:proofErr w:type="spellEnd"/>
      <w:r w:rsidR="006C2874">
        <w:rPr>
          <w:rStyle w:val="7"/>
          <w:sz w:val="28"/>
          <w:szCs w:val="28"/>
        </w:rPr>
        <w:t xml:space="preserve"> правового характера)</w:t>
      </w:r>
      <w:r w:rsidRPr="00DA39C1">
        <w:rPr>
          <w:rStyle w:val="7"/>
          <w:sz w:val="28"/>
          <w:szCs w:val="28"/>
        </w:rPr>
        <w:t>. Пока что эти суммы освобождены от начисления взносов на социальное страхование по нетрудоспособности и материнству. Данное изменение, соответственно, должно повлиять на выплату больничных по гражданско-правовым договорам, но об этом мы расскажем в одном из следующих разделов.</w:t>
      </w:r>
    </w:p>
    <w:p w14:paraId="003C1B1F"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Стандартный тариф, предположительно, будет поделен на две части:</w:t>
      </w:r>
    </w:p>
    <w:p w14:paraId="1CE93527"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30% — для выплат за один месяц в пределах </w:t>
      </w:r>
      <w:hyperlink r:id="rId13" w:history="1">
        <w:r w:rsidRPr="00DA39C1">
          <w:rPr>
            <w:rStyle w:val="7"/>
            <w:sz w:val="28"/>
            <w:szCs w:val="28"/>
          </w:rPr>
          <w:t>МРОТ</w:t>
        </w:r>
      </w:hyperlink>
      <w:r w:rsidRPr="00DA39C1">
        <w:rPr>
          <w:rStyle w:val="7"/>
          <w:sz w:val="28"/>
          <w:szCs w:val="28"/>
        </w:rPr>
        <w:t xml:space="preserve"> по каждому работнику предприятия или ИП</w:t>
      </w:r>
      <w:r w:rsidR="006C2874">
        <w:rPr>
          <w:rStyle w:val="7"/>
          <w:sz w:val="28"/>
          <w:szCs w:val="28"/>
        </w:rPr>
        <w:t xml:space="preserve"> (индивидуальный предприниматель)</w:t>
      </w:r>
      <w:r w:rsidRPr="00DA39C1">
        <w:rPr>
          <w:rStyle w:val="7"/>
          <w:sz w:val="28"/>
          <w:szCs w:val="28"/>
        </w:rPr>
        <w:t>;</w:t>
      </w:r>
    </w:p>
    <w:p w14:paraId="39A8D82F"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15,1% — для оставшейся суммы выплат, превышающей МРОТ.</w:t>
      </w:r>
    </w:p>
    <w:p w14:paraId="1D7A6216"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Отдельных тарифов, как действуют сейчас на ОПС, ОМС и </w:t>
      </w:r>
      <w:proofErr w:type="spellStart"/>
      <w:r w:rsidRPr="00DA39C1">
        <w:rPr>
          <w:rStyle w:val="7"/>
          <w:sz w:val="28"/>
          <w:szCs w:val="28"/>
        </w:rPr>
        <w:t>ВНиМ</w:t>
      </w:r>
      <w:proofErr w:type="spellEnd"/>
      <w:r w:rsidRPr="00DA39C1">
        <w:rPr>
          <w:rStyle w:val="7"/>
          <w:sz w:val="28"/>
          <w:szCs w:val="28"/>
        </w:rPr>
        <w:t xml:space="preserve">, больше не будет. Фактически же новые тарифы приравнены к ныне действующим для малых предприятий. Взносы от несчастных случаев, как и сейчас, не будут входить в общий тариф. Их оставят в зависимости от класса </w:t>
      </w:r>
      <w:proofErr w:type="spellStart"/>
      <w:r w:rsidRPr="00DA39C1">
        <w:rPr>
          <w:rStyle w:val="7"/>
          <w:sz w:val="28"/>
          <w:szCs w:val="28"/>
        </w:rPr>
        <w:t>профриска</w:t>
      </w:r>
      <w:proofErr w:type="spellEnd"/>
      <w:r w:rsidRPr="00DA39C1">
        <w:rPr>
          <w:rStyle w:val="7"/>
          <w:sz w:val="28"/>
          <w:szCs w:val="28"/>
        </w:rPr>
        <w:t>.</w:t>
      </w:r>
    </w:p>
    <w:p w14:paraId="7B11A5C1"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Далее расскажем, к чему приведет объединение ПФР и ФСС в части перечисления страховых взносов.</w:t>
      </w:r>
    </w:p>
    <w:p w14:paraId="6F10CD0E"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Поэтапное объединение ПФР и ФСС в 2022–2023 годах приведет к глобальным изменениям в части формирования и отправки платежек в бюджет. Так, с будущего года законодатели планируют отменить детализацию по кодам бюджетной классификации. То есть единый платеж по страховым взносам, администрируемым налоговой инспекцией, страхователи будут переводить с помощью единого платежного поручения. Далее налоговики сами распределят потоки средств по каждому виду страхования по установленным принципам. </w:t>
      </w:r>
      <w:r w:rsidRPr="00DA39C1">
        <w:rPr>
          <w:rStyle w:val="7"/>
          <w:sz w:val="28"/>
          <w:szCs w:val="28"/>
        </w:rPr>
        <w:lastRenderedPageBreak/>
        <w:t xml:space="preserve">Таким образом, значительно снизится риск зависания денег в казначействе в связи с неправильным указанием </w:t>
      </w:r>
      <w:hyperlink r:id="rId14" w:history="1">
        <w:r w:rsidRPr="00DA39C1">
          <w:rPr>
            <w:rStyle w:val="7"/>
            <w:sz w:val="28"/>
            <w:szCs w:val="28"/>
          </w:rPr>
          <w:t>КБК</w:t>
        </w:r>
      </w:hyperlink>
      <w:r w:rsidRPr="00DA39C1">
        <w:rPr>
          <w:rStyle w:val="7"/>
          <w:sz w:val="28"/>
          <w:szCs w:val="28"/>
        </w:rPr>
        <w:t>.</w:t>
      </w:r>
    </w:p>
    <w:p w14:paraId="72977A4F"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Что касается сроков уплаты, то они все сместятся на 28-е число. Хотя изначально при объединении ПФР и ФСС Госдума предлагала определить последний день для перечисления как 25-е число. Кстати, для сдачи отчетности также предполагались более ранние сроки. Однако они были скорректированы с учетом мнения бухгалтеров. Про окончательный вариант читайте далее.</w:t>
      </w:r>
    </w:p>
    <w:p w14:paraId="383C1C04"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Какие новшества ожидает порядок начисления и выплаты больничных и иных пособий</w:t>
      </w:r>
    </w:p>
    <w:p w14:paraId="750B8DE8"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С 2023 года вырастут максимальные размеры пособий по временной нетрудоспособности, по беременности и родам и по уходу за ребенком. Связано это с несколькими факторами:</w:t>
      </w:r>
    </w:p>
    <w:p w14:paraId="574FEFEC"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Установление единого тарифа взносов без разделения по видам страхования.</w:t>
      </w:r>
    </w:p>
    <w:p w14:paraId="30B40747"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Увеличение верхнего предела базы для начисления взносов.</w:t>
      </w:r>
    </w:p>
    <w:p w14:paraId="058800C5"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Расширение круга лиц, с выплат которых необходимо будет начислять взносы.</w:t>
      </w:r>
    </w:p>
    <w:p w14:paraId="4D922E1A"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С третьим пунктом связано еще одно революционное новшество: со следующего года больничные и декретные начнут получать и физлица, занятые по гражданско-правовым договорам, а также подписавшие договор авторского права. Правда, здесь будет стоять одно условие: пособие подрядчику выплатят, если в предшествующем страховому случаю году с его вознаграждений перечислено взносов больше, чем составит стоимость страхового года.</w:t>
      </w:r>
    </w:p>
    <w:p w14:paraId="7BFF7F8C"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 xml:space="preserve">Ранее указанные лица не имели права на получение денег по больничному листу, поскольку не были застрахованы в рамках </w:t>
      </w:r>
      <w:proofErr w:type="spellStart"/>
      <w:r w:rsidRPr="00DA39C1">
        <w:rPr>
          <w:rStyle w:val="7"/>
          <w:sz w:val="28"/>
          <w:szCs w:val="28"/>
        </w:rPr>
        <w:t>ВНиМ</w:t>
      </w:r>
      <w:proofErr w:type="spellEnd"/>
      <w:r w:rsidR="008920E8">
        <w:rPr>
          <w:rStyle w:val="7"/>
          <w:sz w:val="28"/>
          <w:szCs w:val="28"/>
        </w:rPr>
        <w:t xml:space="preserve"> </w:t>
      </w:r>
    </w:p>
    <w:p w14:paraId="13CD117A"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Окончательное объединение ПФР и ФСС в 2023 году не должно повлиять на регулярность выплат пособий тем, кто получает их в переходный период. Заново подавать заявления не потребуется.</w:t>
      </w:r>
    </w:p>
    <w:p w14:paraId="3D243349"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Итак, предложенный в 2021 году проект объединения ПФР и ФСС в 2023 году станет реальностью. Пенсионный фонд и Фонд соцстраха трансформируются в единый социальный фонд, которому предстоит решать тот же спектр вопросов, которые ранее решали оба фонда по отдельности: пенсии, пособия по временной нетрудоспособности и в связи с материнством, а также предоставление различных социальных услуг российским гражданам.</w:t>
      </w:r>
    </w:p>
    <w:p w14:paraId="30D059AD"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t>А что даст объединение ПФР и ФСС работодателям? Единую базу для всех взносов, единый тариф без разделения по видам страхования, продление сроков уплаты страховых взносов и сокращение видов отчетности. Останется только две формы: одну необходимо будет отправлять в налоговую, другую — в новый фонд. Отчет в фонд будет иметь несколько частей, для каждой из которых законодатели установили разную периодичность и сроки сдачи. Пособия по больничным листам, включая декретные выплаты, начнут получать и подрядчики, поскольку их вознаграждение целиком войдет в базу для начисления взносов. Так они также станут участниками страхования на случай временной нетрудоспособности и по беременности и родам.</w:t>
      </w:r>
    </w:p>
    <w:p w14:paraId="440D19BD" w14:textId="77777777" w:rsidR="00DA39C1" w:rsidRPr="00DA39C1" w:rsidRDefault="00DA39C1" w:rsidP="00DA39C1">
      <w:pPr>
        <w:pStyle w:val="210"/>
        <w:shd w:val="clear" w:color="auto" w:fill="auto"/>
        <w:tabs>
          <w:tab w:val="left" w:pos="0"/>
        </w:tabs>
        <w:spacing w:before="0" w:after="0" w:line="240" w:lineRule="auto"/>
        <w:ind w:right="40" w:firstLine="709"/>
        <w:jc w:val="both"/>
        <w:rPr>
          <w:rStyle w:val="7"/>
          <w:sz w:val="28"/>
          <w:szCs w:val="28"/>
        </w:rPr>
      </w:pPr>
      <w:r w:rsidRPr="00DA39C1">
        <w:rPr>
          <w:rStyle w:val="7"/>
          <w:sz w:val="28"/>
          <w:szCs w:val="28"/>
        </w:rPr>
        <w:lastRenderedPageBreak/>
        <w:t>Бухгалтерам предстоит подготовиться к серьезным изменениям в своей работе — новые тарифы, новые отчеты, новые сроки уплаты. Со всем этим мы продолжим знакомить вас на нашем сайте.</w:t>
      </w:r>
    </w:p>
    <w:p w14:paraId="45A143F9" w14:textId="77777777" w:rsidR="00DA39C1" w:rsidRPr="00B1669D" w:rsidRDefault="00DA39C1" w:rsidP="00384529">
      <w:pPr>
        <w:pStyle w:val="210"/>
        <w:shd w:val="clear" w:color="auto" w:fill="auto"/>
        <w:tabs>
          <w:tab w:val="left" w:pos="0"/>
        </w:tabs>
        <w:spacing w:before="0" w:after="240" w:line="240" w:lineRule="auto"/>
        <w:ind w:right="40" w:firstLine="709"/>
        <w:jc w:val="both"/>
        <w:rPr>
          <w:sz w:val="28"/>
          <w:szCs w:val="28"/>
        </w:rPr>
      </w:pPr>
    </w:p>
    <w:p w14:paraId="56B978E7" w14:textId="77777777" w:rsidR="00F7103B" w:rsidRPr="00B1669D" w:rsidRDefault="00045FED" w:rsidP="00384529">
      <w:pPr>
        <w:pStyle w:val="22"/>
        <w:shd w:val="clear" w:color="auto" w:fill="auto"/>
        <w:tabs>
          <w:tab w:val="left" w:pos="0"/>
        </w:tabs>
        <w:spacing w:after="236" w:line="240" w:lineRule="auto"/>
        <w:ind w:right="680" w:firstLine="709"/>
        <w:rPr>
          <w:sz w:val="28"/>
          <w:szCs w:val="28"/>
        </w:rPr>
      </w:pPr>
      <w:r w:rsidRPr="00B1669D">
        <w:rPr>
          <w:rStyle w:val="2c"/>
          <w:sz w:val="28"/>
          <w:szCs w:val="28"/>
        </w:rPr>
        <w:t xml:space="preserve">Основные направления бюджетной </w:t>
      </w:r>
      <w:r w:rsidRPr="00B1669D">
        <w:rPr>
          <w:rStyle w:val="2f0"/>
          <w:sz w:val="28"/>
          <w:szCs w:val="28"/>
        </w:rPr>
        <w:t>политики</w:t>
      </w:r>
      <w:r w:rsidRPr="00B1669D">
        <w:rPr>
          <w:rStyle w:val="2f1"/>
          <w:sz w:val="28"/>
          <w:szCs w:val="28"/>
        </w:rPr>
        <w:t xml:space="preserve"> </w:t>
      </w:r>
      <w:r w:rsidR="00EB31C5">
        <w:rPr>
          <w:rStyle w:val="2f1"/>
          <w:sz w:val="28"/>
          <w:szCs w:val="28"/>
        </w:rPr>
        <w:t xml:space="preserve">                                     </w:t>
      </w:r>
      <w:r w:rsidR="00A17F45">
        <w:rPr>
          <w:rStyle w:val="2c"/>
          <w:sz w:val="28"/>
          <w:szCs w:val="28"/>
        </w:rPr>
        <w:t xml:space="preserve">на </w:t>
      </w:r>
      <w:r w:rsidR="000A2AEA">
        <w:rPr>
          <w:rStyle w:val="2c"/>
          <w:sz w:val="28"/>
          <w:szCs w:val="28"/>
        </w:rPr>
        <w:t>2023</w:t>
      </w:r>
      <w:r w:rsidRPr="00B1669D">
        <w:rPr>
          <w:rStyle w:val="2c"/>
          <w:sz w:val="28"/>
          <w:szCs w:val="28"/>
        </w:rPr>
        <w:t xml:space="preserve"> год и на плановый </w:t>
      </w:r>
      <w:r w:rsidRPr="00B1669D">
        <w:rPr>
          <w:rStyle w:val="2f0"/>
          <w:sz w:val="28"/>
          <w:szCs w:val="28"/>
        </w:rPr>
        <w:t>период 20</w:t>
      </w:r>
      <w:r w:rsidR="000E2A66">
        <w:rPr>
          <w:rStyle w:val="2f0"/>
          <w:sz w:val="28"/>
          <w:szCs w:val="28"/>
        </w:rPr>
        <w:t>2</w:t>
      </w:r>
      <w:r w:rsidR="00A30D59">
        <w:rPr>
          <w:rStyle w:val="2f0"/>
          <w:sz w:val="28"/>
          <w:szCs w:val="28"/>
        </w:rPr>
        <w:t>4</w:t>
      </w:r>
      <w:r w:rsidRPr="00B1669D">
        <w:rPr>
          <w:rStyle w:val="2f0"/>
          <w:sz w:val="28"/>
          <w:szCs w:val="28"/>
        </w:rPr>
        <w:t xml:space="preserve"> и 202</w:t>
      </w:r>
      <w:r w:rsidR="00A30D59">
        <w:rPr>
          <w:rStyle w:val="2f0"/>
          <w:sz w:val="28"/>
          <w:szCs w:val="28"/>
        </w:rPr>
        <w:t>5</w:t>
      </w:r>
      <w:r w:rsidRPr="00B1669D">
        <w:rPr>
          <w:rStyle w:val="2f0"/>
          <w:sz w:val="28"/>
          <w:szCs w:val="28"/>
        </w:rPr>
        <w:t xml:space="preserve"> годы</w:t>
      </w:r>
    </w:p>
    <w:p w14:paraId="246020C5" w14:textId="77777777" w:rsidR="00F7103B" w:rsidRDefault="00045FED" w:rsidP="00384529">
      <w:pPr>
        <w:pStyle w:val="210"/>
        <w:shd w:val="clear" w:color="auto" w:fill="auto"/>
        <w:tabs>
          <w:tab w:val="left" w:pos="0"/>
        </w:tabs>
        <w:spacing w:before="0" w:after="0" w:line="240" w:lineRule="auto"/>
        <w:ind w:right="40" w:firstLine="709"/>
        <w:jc w:val="both"/>
        <w:rPr>
          <w:rStyle w:val="7"/>
          <w:sz w:val="28"/>
          <w:szCs w:val="28"/>
        </w:rPr>
      </w:pPr>
      <w:r w:rsidRPr="00B1669D">
        <w:rPr>
          <w:sz w:val="28"/>
          <w:szCs w:val="28"/>
        </w:rPr>
        <w:t xml:space="preserve">Основной целью </w:t>
      </w:r>
      <w:r w:rsidRPr="00B1669D">
        <w:rPr>
          <w:rStyle w:val="7"/>
          <w:sz w:val="28"/>
          <w:szCs w:val="28"/>
        </w:rPr>
        <w:t>бюджетной политики является обеспечение сбалансированности и</w:t>
      </w:r>
      <w:r w:rsidRPr="00B1669D">
        <w:rPr>
          <w:rStyle w:val="110"/>
          <w:sz w:val="28"/>
          <w:szCs w:val="28"/>
        </w:rPr>
        <w:t xml:space="preserve"> </w:t>
      </w:r>
      <w:r w:rsidRPr="00B1669D">
        <w:rPr>
          <w:rStyle w:val="7"/>
          <w:sz w:val="28"/>
          <w:szCs w:val="28"/>
        </w:rPr>
        <w:t xml:space="preserve">устойчивости </w:t>
      </w:r>
      <w:r w:rsidRPr="00B1669D">
        <w:rPr>
          <w:sz w:val="28"/>
          <w:szCs w:val="28"/>
        </w:rPr>
        <w:t xml:space="preserve">бюджета </w:t>
      </w:r>
      <w:r w:rsidR="00377AF0">
        <w:rPr>
          <w:sz w:val="28"/>
          <w:szCs w:val="28"/>
        </w:rPr>
        <w:t>муниципального образования город Белокуриха Алтайского края</w:t>
      </w:r>
      <w:r w:rsidRPr="00B1669D">
        <w:rPr>
          <w:rStyle w:val="7"/>
          <w:sz w:val="28"/>
          <w:szCs w:val="28"/>
        </w:rPr>
        <w:t>.</w:t>
      </w:r>
    </w:p>
    <w:p w14:paraId="16D5D9CB" w14:textId="77777777" w:rsidR="001452C7" w:rsidRPr="001452C7" w:rsidRDefault="001452C7" w:rsidP="001452C7">
      <w:pPr>
        <w:ind w:firstLine="709"/>
        <w:jc w:val="both"/>
        <w:rPr>
          <w:rFonts w:ascii="Times New Roman" w:hAnsi="Times New Roman" w:cs="Times New Roman"/>
          <w:sz w:val="28"/>
          <w:szCs w:val="28"/>
        </w:rPr>
      </w:pPr>
      <w:r w:rsidRPr="001452C7">
        <w:rPr>
          <w:rFonts w:ascii="Times New Roman" w:hAnsi="Times New Roman" w:cs="Times New Roman"/>
          <w:sz w:val="28"/>
          <w:szCs w:val="28"/>
        </w:rPr>
        <w:t xml:space="preserve">На трехлетний период сохраняется важнейшее условие бюджетной сбалансированности – соответствие бюджетных расходов реально прогнозируемым поступлениям, повышение эффективности использования бюджетных средств, внедрение в организацию бюджетного процесса перспективных мер и подходов для достижения целевых показателей, предусмотренных для Алтайского края национальными проектами. </w:t>
      </w:r>
    </w:p>
    <w:p w14:paraId="25110B60" w14:textId="77777777" w:rsidR="00F7103B" w:rsidRDefault="00045FED" w:rsidP="00384529">
      <w:pPr>
        <w:pStyle w:val="210"/>
        <w:shd w:val="clear" w:color="auto" w:fill="auto"/>
        <w:tabs>
          <w:tab w:val="left" w:pos="0"/>
        </w:tabs>
        <w:spacing w:before="0" w:after="0" w:line="240" w:lineRule="auto"/>
        <w:ind w:right="40" w:firstLine="709"/>
        <w:jc w:val="both"/>
        <w:rPr>
          <w:rStyle w:val="120"/>
          <w:sz w:val="28"/>
          <w:szCs w:val="28"/>
        </w:rPr>
      </w:pPr>
      <w:r w:rsidRPr="00B1669D">
        <w:rPr>
          <w:rStyle w:val="120"/>
          <w:sz w:val="28"/>
          <w:szCs w:val="28"/>
        </w:rPr>
        <w:t xml:space="preserve">Основой должен стать проектный подход, для реализации которого в </w:t>
      </w:r>
      <w:r w:rsidRPr="00B1669D">
        <w:rPr>
          <w:rStyle w:val="130"/>
          <w:sz w:val="28"/>
          <w:szCs w:val="28"/>
        </w:rPr>
        <w:t>своё время и</w:t>
      </w:r>
      <w:r w:rsidRPr="00B1669D">
        <w:rPr>
          <w:rStyle w:val="14"/>
          <w:sz w:val="28"/>
          <w:szCs w:val="28"/>
        </w:rPr>
        <w:t xml:space="preserve"> </w:t>
      </w:r>
      <w:r w:rsidRPr="00B1669D">
        <w:rPr>
          <w:rStyle w:val="120"/>
          <w:sz w:val="28"/>
          <w:szCs w:val="28"/>
        </w:rPr>
        <w:t>был введён</w:t>
      </w:r>
      <w:r w:rsidRPr="00B1669D">
        <w:rPr>
          <w:rStyle w:val="Candara11pt"/>
          <w:rFonts w:ascii="Times New Roman" w:hAnsi="Times New Roman" w:cs="Times New Roman"/>
          <w:sz w:val="28"/>
          <w:szCs w:val="28"/>
        </w:rPr>
        <w:t xml:space="preserve"> институ</w:t>
      </w:r>
      <w:r w:rsidR="00377AF0">
        <w:rPr>
          <w:rStyle w:val="Candara11pt"/>
          <w:rFonts w:ascii="Times New Roman" w:hAnsi="Times New Roman" w:cs="Times New Roman"/>
          <w:sz w:val="28"/>
          <w:szCs w:val="28"/>
        </w:rPr>
        <w:t>т</w:t>
      </w:r>
      <w:r w:rsidRPr="00B1669D">
        <w:rPr>
          <w:rStyle w:val="120"/>
          <w:sz w:val="28"/>
          <w:szCs w:val="28"/>
        </w:rPr>
        <w:t xml:space="preserve"> муниципальных программ. </w:t>
      </w:r>
      <w:r w:rsidRPr="00B1669D">
        <w:rPr>
          <w:rStyle w:val="130"/>
          <w:sz w:val="28"/>
          <w:szCs w:val="28"/>
        </w:rPr>
        <w:t xml:space="preserve">Необходимо </w:t>
      </w:r>
      <w:r w:rsidRPr="00B1669D">
        <w:rPr>
          <w:rStyle w:val="120"/>
          <w:sz w:val="28"/>
          <w:szCs w:val="28"/>
        </w:rPr>
        <w:t xml:space="preserve">чётко, </w:t>
      </w:r>
      <w:r w:rsidRPr="00B1669D">
        <w:rPr>
          <w:rStyle w:val="130"/>
          <w:sz w:val="28"/>
          <w:szCs w:val="28"/>
        </w:rPr>
        <w:t>в полной увязке с</w:t>
      </w:r>
      <w:r w:rsidRPr="00B1669D">
        <w:rPr>
          <w:rStyle w:val="14"/>
          <w:sz w:val="28"/>
          <w:szCs w:val="28"/>
        </w:rPr>
        <w:t xml:space="preserve"> </w:t>
      </w:r>
      <w:r w:rsidRPr="00B1669D">
        <w:rPr>
          <w:rStyle w:val="120"/>
          <w:sz w:val="28"/>
          <w:szCs w:val="28"/>
        </w:rPr>
        <w:t xml:space="preserve">целями </w:t>
      </w:r>
      <w:r w:rsidR="00E63FC6">
        <w:rPr>
          <w:rStyle w:val="120"/>
          <w:sz w:val="28"/>
          <w:szCs w:val="28"/>
        </w:rPr>
        <w:t>а</w:t>
      </w:r>
      <w:r w:rsidRPr="00B1669D">
        <w:rPr>
          <w:rStyle w:val="120"/>
          <w:sz w:val="28"/>
          <w:szCs w:val="28"/>
        </w:rPr>
        <w:t xml:space="preserve">дминистрации </w:t>
      </w:r>
      <w:r w:rsidR="00E63FC6">
        <w:rPr>
          <w:rStyle w:val="120"/>
          <w:sz w:val="28"/>
          <w:szCs w:val="28"/>
        </w:rPr>
        <w:t>города</w:t>
      </w:r>
      <w:r w:rsidR="00377AF0">
        <w:rPr>
          <w:rStyle w:val="120"/>
          <w:sz w:val="28"/>
          <w:szCs w:val="28"/>
        </w:rPr>
        <w:t xml:space="preserve"> Белокуриха Алтайского края</w:t>
      </w:r>
      <w:r w:rsidRPr="00B1669D">
        <w:rPr>
          <w:rStyle w:val="120"/>
          <w:sz w:val="28"/>
          <w:szCs w:val="28"/>
        </w:rPr>
        <w:t xml:space="preserve"> </w:t>
      </w:r>
      <w:r w:rsidRPr="00B1669D">
        <w:rPr>
          <w:rStyle w:val="130"/>
          <w:sz w:val="28"/>
          <w:szCs w:val="28"/>
        </w:rPr>
        <w:t>определять</w:t>
      </w:r>
      <w:r w:rsidRPr="00B1669D">
        <w:rPr>
          <w:rStyle w:val="14"/>
          <w:sz w:val="28"/>
          <w:szCs w:val="28"/>
        </w:rPr>
        <w:t xml:space="preserve"> </w:t>
      </w:r>
      <w:r w:rsidRPr="00B1669D">
        <w:rPr>
          <w:rStyle w:val="120"/>
          <w:sz w:val="28"/>
          <w:szCs w:val="28"/>
        </w:rPr>
        <w:t xml:space="preserve">ключевые показатели деятельности </w:t>
      </w:r>
      <w:r w:rsidRPr="00B1669D">
        <w:rPr>
          <w:sz w:val="28"/>
          <w:szCs w:val="28"/>
        </w:rPr>
        <w:t xml:space="preserve">и </w:t>
      </w:r>
      <w:r w:rsidRPr="00B1669D">
        <w:rPr>
          <w:rStyle w:val="120"/>
          <w:sz w:val="28"/>
          <w:szCs w:val="28"/>
        </w:rPr>
        <w:t>способы их достижения в рамках имеющихся</w:t>
      </w:r>
      <w:r w:rsidRPr="00B1669D">
        <w:rPr>
          <w:rStyle w:val="15"/>
          <w:sz w:val="28"/>
          <w:szCs w:val="28"/>
        </w:rPr>
        <w:t xml:space="preserve"> </w:t>
      </w:r>
      <w:r w:rsidRPr="00B1669D">
        <w:rPr>
          <w:rStyle w:val="120"/>
          <w:sz w:val="28"/>
          <w:szCs w:val="28"/>
        </w:rPr>
        <w:t>ресурсных ограничений.</w:t>
      </w:r>
    </w:p>
    <w:p w14:paraId="19EE386B" w14:textId="77777777" w:rsidR="008C6C2B" w:rsidRDefault="00A17F45" w:rsidP="008C6C2B">
      <w:pPr>
        <w:ind w:firstLine="709"/>
        <w:jc w:val="both"/>
        <w:rPr>
          <w:rFonts w:ascii="Times New Roman" w:hAnsi="Times New Roman" w:cs="Times New Roman"/>
          <w:sz w:val="28"/>
          <w:szCs w:val="28"/>
        </w:rPr>
      </w:pPr>
      <w:r>
        <w:rPr>
          <w:rFonts w:ascii="Times New Roman" w:hAnsi="Times New Roman" w:cs="Times New Roman"/>
          <w:sz w:val="28"/>
          <w:szCs w:val="28"/>
        </w:rPr>
        <w:t>По данным Росстата за 202</w:t>
      </w:r>
      <w:r w:rsidR="00A30D59">
        <w:rPr>
          <w:rFonts w:ascii="Times New Roman" w:hAnsi="Times New Roman" w:cs="Times New Roman"/>
          <w:sz w:val="28"/>
          <w:szCs w:val="28"/>
        </w:rPr>
        <w:t>1</w:t>
      </w:r>
      <w:r w:rsidR="008C6C2B" w:rsidRPr="008C6C2B">
        <w:rPr>
          <w:rFonts w:ascii="Times New Roman" w:hAnsi="Times New Roman" w:cs="Times New Roman"/>
          <w:sz w:val="28"/>
          <w:szCs w:val="28"/>
        </w:rPr>
        <w:t xml:space="preserve"> год, а также за 2 квартал 20</w:t>
      </w:r>
      <w:r>
        <w:rPr>
          <w:rFonts w:ascii="Times New Roman" w:hAnsi="Times New Roman" w:cs="Times New Roman"/>
          <w:sz w:val="28"/>
          <w:szCs w:val="28"/>
        </w:rPr>
        <w:t>2</w:t>
      </w:r>
      <w:r w:rsidR="00A30D59">
        <w:rPr>
          <w:rFonts w:ascii="Times New Roman" w:hAnsi="Times New Roman" w:cs="Times New Roman"/>
          <w:sz w:val="28"/>
          <w:szCs w:val="28"/>
        </w:rPr>
        <w:t>2</w:t>
      </w:r>
      <w:r w:rsidR="008C6C2B" w:rsidRPr="008C6C2B">
        <w:rPr>
          <w:rFonts w:ascii="Times New Roman" w:hAnsi="Times New Roman" w:cs="Times New Roman"/>
          <w:sz w:val="28"/>
          <w:szCs w:val="28"/>
        </w:rPr>
        <w:t xml:space="preserve"> года в Алтайском крае обеспечено достижение необходимых соотношений по оплате труда отдельных категорий работников бюджетной сферы.</w:t>
      </w:r>
    </w:p>
    <w:p w14:paraId="62F732D7"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 xml:space="preserve">При составлении проекта </w:t>
      </w:r>
      <w:r>
        <w:rPr>
          <w:rFonts w:ascii="Times New Roman" w:hAnsi="Times New Roman" w:cs="Times New Roman"/>
          <w:sz w:val="28"/>
          <w:szCs w:val="28"/>
        </w:rPr>
        <w:t>бюджета</w:t>
      </w:r>
      <w:r w:rsidRPr="002C4692">
        <w:rPr>
          <w:rFonts w:ascii="Times New Roman" w:hAnsi="Times New Roman" w:cs="Times New Roman"/>
          <w:sz w:val="28"/>
          <w:szCs w:val="28"/>
        </w:rPr>
        <w:t xml:space="preserve"> учт</w:t>
      </w:r>
      <w:r>
        <w:rPr>
          <w:rFonts w:ascii="Times New Roman" w:hAnsi="Times New Roman" w:cs="Times New Roman"/>
          <w:sz w:val="28"/>
          <w:szCs w:val="28"/>
        </w:rPr>
        <w:t>ены</w:t>
      </w:r>
      <w:r w:rsidRPr="002C4692">
        <w:rPr>
          <w:rFonts w:ascii="Times New Roman" w:hAnsi="Times New Roman" w:cs="Times New Roman"/>
          <w:sz w:val="28"/>
          <w:szCs w:val="28"/>
        </w:rPr>
        <w:t xml:space="preserve"> положения Указов Президента Российской Федерации от 7 мая 2012 года </w:t>
      </w:r>
      <w:bookmarkStart w:id="0" w:name="_Hlk117780919"/>
      <w:r w:rsidRPr="002C4692">
        <w:rPr>
          <w:rFonts w:ascii="Times New Roman" w:hAnsi="Times New Roman" w:cs="Times New Roman"/>
          <w:sz w:val="28"/>
          <w:szCs w:val="28"/>
        </w:rPr>
        <w:t>№ 597, Указа Президента Российской Федерации от 7 мая 2018 года № 204 (в редакции от 21.07.2020), а также распоряжения Правительства Алтайского края от 23 августа 2019 года № 321-р «Об утверждении программы мероприятий по росту доходного потенциала Алтайского края и по оптимизации расходов консолидированного бюджета Алтайского края на 2019-2024 годы», в редакции от 06.03.2020.</w:t>
      </w:r>
    </w:p>
    <w:bookmarkEnd w:id="0"/>
    <w:p w14:paraId="4066575E"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Приказ Минфина России от 06.06.2019 № 85 н (в ред. от 12.05.2020; от 15.04.2021) «О порядке формирования и применения кодов бюджетной классификации Российской Федерации, их структуре и принципах назначения», содержащий новые коды классификации доходов бюджетов, которые будут применяться с 1 января 2021 года и письмо Министерства финансов Российской Федерации от 19.07.2019 № 23-04-07/54144 с разъяснениями размещены на официальном сайте Министерства финансов Российской Федерации.</w:t>
      </w:r>
    </w:p>
    <w:p w14:paraId="31329541"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Объемы бюджетных ассигнований на 202</w:t>
      </w:r>
      <w:r>
        <w:rPr>
          <w:rFonts w:ascii="Times New Roman" w:hAnsi="Times New Roman" w:cs="Times New Roman"/>
          <w:sz w:val="28"/>
          <w:szCs w:val="28"/>
        </w:rPr>
        <w:t>3</w:t>
      </w:r>
      <w:r w:rsidRPr="002C4692">
        <w:rPr>
          <w:rFonts w:ascii="Times New Roman" w:hAnsi="Times New Roman" w:cs="Times New Roman"/>
          <w:sz w:val="28"/>
          <w:szCs w:val="28"/>
        </w:rPr>
        <w:t xml:space="preserve"> год </w:t>
      </w:r>
      <w:r>
        <w:rPr>
          <w:rFonts w:ascii="Times New Roman" w:hAnsi="Times New Roman" w:cs="Times New Roman"/>
          <w:sz w:val="28"/>
          <w:szCs w:val="28"/>
        </w:rPr>
        <w:t xml:space="preserve">предусмотрены </w:t>
      </w:r>
      <w:r w:rsidRPr="002C4692">
        <w:rPr>
          <w:rFonts w:ascii="Times New Roman" w:hAnsi="Times New Roman" w:cs="Times New Roman"/>
          <w:sz w:val="28"/>
          <w:szCs w:val="28"/>
        </w:rPr>
        <w:t>с учетом следующих направлений:</w:t>
      </w:r>
    </w:p>
    <w:p w14:paraId="7C94ABDC"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 осуществлять мониторинг бюджетной сети и повышения эффективности бюджетных расходов на муниципальное управление;</w:t>
      </w:r>
    </w:p>
    <w:p w14:paraId="6E922189"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lastRenderedPageBreak/>
        <w:t>- планировать в первоочередном порядке расходы на финансирование действующих расходных обязательств и не принимать новые расходные обязательства;</w:t>
      </w:r>
    </w:p>
    <w:p w14:paraId="771D8678"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 не устанавливать и не исполнять расходные обязательства, не связанные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w:t>
      </w:r>
    </w:p>
    <w:p w14:paraId="42BC939E" w14:textId="77777777" w:rsidR="002C4692" w:rsidRPr="002C4692" w:rsidRDefault="002C4692" w:rsidP="002C4692">
      <w:pPr>
        <w:ind w:firstLine="709"/>
        <w:jc w:val="both"/>
        <w:rPr>
          <w:rFonts w:ascii="Times New Roman" w:hAnsi="Times New Roman" w:cs="Times New Roman"/>
          <w:sz w:val="28"/>
          <w:szCs w:val="28"/>
        </w:rPr>
      </w:pPr>
      <w:bookmarkStart w:id="1" w:name="_Hlk117781073"/>
      <w:r w:rsidRPr="002C4692">
        <w:rPr>
          <w:rFonts w:ascii="Times New Roman" w:hAnsi="Times New Roman" w:cs="Times New Roman"/>
          <w:sz w:val="28"/>
          <w:szCs w:val="28"/>
        </w:rPr>
        <w:t xml:space="preserve">- </w:t>
      </w:r>
      <w:r>
        <w:rPr>
          <w:rFonts w:ascii="Times New Roman" w:hAnsi="Times New Roman" w:cs="Times New Roman"/>
          <w:sz w:val="28"/>
          <w:szCs w:val="28"/>
        </w:rPr>
        <w:t>предусмотрено</w:t>
      </w:r>
      <w:r w:rsidRPr="002C4692">
        <w:rPr>
          <w:rFonts w:ascii="Times New Roman" w:hAnsi="Times New Roman" w:cs="Times New Roman"/>
          <w:sz w:val="28"/>
          <w:szCs w:val="28"/>
        </w:rPr>
        <w:t xml:space="preserve"> увеличение бюджетных ассигнований на повышение фонда оплаты труда с 01.01.2023 на 9,2% категорий работников, определенных указами Президента Российской Федерации от 7 мая 2012 года, а также в соответствии с индексацией уровня минимального размера оплаты труда</w:t>
      </w:r>
    </w:p>
    <w:p w14:paraId="5777EF23"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 предусмотре</w:t>
      </w:r>
      <w:r>
        <w:rPr>
          <w:rFonts w:ascii="Times New Roman" w:hAnsi="Times New Roman" w:cs="Times New Roman"/>
          <w:sz w:val="28"/>
          <w:szCs w:val="28"/>
        </w:rPr>
        <w:t>но</w:t>
      </w:r>
      <w:r w:rsidRPr="002C4692">
        <w:rPr>
          <w:rFonts w:ascii="Times New Roman" w:hAnsi="Times New Roman" w:cs="Times New Roman"/>
          <w:sz w:val="28"/>
          <w:szCs w:val="28"/>
        </w:rPr>
        <w:t xml:space="preserve"> увеличение бюджетных ассигнований на повышение фонда оплаты труда с 01.10.2023 на 5,5% категорий работников, на которые не распространяется действие указов Президента Российской Федерации от 7 мая 2012 года, и уровня минимального размера оплаты труда (по проекту МРОТ с 01.01.2023 составляет 16 379 рублей);</w:t>
      </w:r>
    </w:p>
    <w:p w14:paraId="2F1DEA48"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 предусмотре</w:t>
      </w:r>
      <w:r>
        <w:rPr>
          <w:rFonts w:ascii="Times New Roman" w:hAnsi="Times New Roman" w:cs="Times New Roman"/>
          <w:sz w:val="28"/>
          <w:szCs w:val="28"/>
        </w:rPr>
        <w:t>н</w:t>
      </w:r>
      <w:r w:rsidRPr="002C4692">
        <w:rPr>
          <w:rFonts w:ascii="Times New Roman" w:hAnsi="Times New Roman" w:cs="Times New Roman"/>
          <w:sz w:val="28"/>
          <w:szCs w:val="28"/>
        </w:rPr>
        <w:t xml:space="preserve"> темп роста объема расходов на оплату жилищно-коммунальных услуг в 2023 году в соответствии с утвержденными тарифами, размещенными на официальном сайте в сети интернет;</w:t>
      </w:r>
    </w:p>
    <w:p w14:paraId="29B19A75" w14:textId="77777777" w:rsidR="002C4692" w:rsidRPr="002C4692" w:rsidRDefault="002C4692" w:rsidP="002C4692">
      <w:pPr>
        <w:ind w:firstLine="709"/>
        <w:jc w:val="both"/>
        <w:rPr>
          <w:rFonts w:ascii="Times New Roman" w:hAnsi="Times New Roman" w:cs="Times New Roman"/>
          <w:sz w:val="28"/>
          <w:szCs w:val="28"/>
        </w:rPr>
      </w:pPr>
      <w:r w:rsidRPr="002C4692">
        <w:rPr>
          <w:rFonts w:ascii="Times New Roman" w:hAnsi="Times New Roman" w:cs="Times New Roman"/>
          <w:sz w:val="28"/>
          <w:szCs w:val="28"/>
        </w:rPr>
        <w:t>- предусмотре</w:t>
      </w:r>
      <w:r>
        <w:rPr>
          <w:rFonts w:ascii="Times New Roman" w:hAnsi="Times New Roman" w:cs="Times New Roman"/>
          <w:sz w:val="28"/>
          <w:szCs w:val="28"/>
        </w:rPr>
        <w:t>ны</w:t>
      </w:r>
      <w:r w:rsidRPr="002C4692">
        <w:rPr>
          <w:rFonts w:ascii="Times New Roman" w:hAnsi="Times New Roman" w:cs="Times New Roman"/>
          <w:sz w:val="28"/>
          <w:szCs w:val="28"/>
        </w:rPr>
        <w:t xml:space="preserve"> расходы на уплату налогов и сборов в соответствии с действующим налоговым законодательством;</w:t>
      </w:r>
    </w:p>
    <w:p w14:paraId="1D7F4D3A" w14:textId="668FE866" w:rsidR="002C4692" w:rsidRPr="002C4692" w:rsidRDefault="002C4692" w:rsidP="002C469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C4692">
        <w:rPr>
          <w:rFonts w:ascii="Times New Roman" w:hAnsi="Times New Roman" w:cs="Times New Roman"/>
          <w:sz w:val="28"/>
          <w:szCs w:val="28"/>
        </w:rPr>
        <w:t>расход</w:t>
      </w:r>
      <w:r>
        <w:rPr>
          <w:rFonts w:ascii="Times New Roman" w:hAnsi="Times New Roman" w:cs="Times New Roman"/>
          <w:sz w:val="28"/>
          <w:szCs w:val="28"/>
        </w:rPr>
        <w:t>ы</w:t>
      </w:r>
      <w:r w:rsidRPr="002C4692">
        <w:rPr>
          <w:rFonts w:ascii="Times New Roman" w:hAnsi="Times New Roman" w:cs="Times New Roman"/>
          <w:sz w:val="28"/>
          <w:szCs w:val="28"/>
        </w:rPr>
        <w:t xml:space="preserve"> на оплату коммунальных услуг необходимо осуществлять в соответствии с постановлением Правительства Российской Федерации от 07.10.2019 № 1289 «О требованиях к снижению государственными (муниципальными) учреждениями в сопоставимых условиях </w:t>
      </w:r>
      <w:proofErr w:type="gramStart"/>
      <w:r w:rsidRPr="002C4692">
        <w:rPr>
          <w:rFonts w:ascii="Times New Roman" w:hAnsi="Times New Roman" w:cs="Times New Roman"/>
          <w:sz w:val="28"/>
          <w:szCs w:val="28"/>
        </w:rPr>
        <w:t>суммарного объема</w:t>
      </w:r>
      <w:proofErr w:type="gramEnd"/>
      <w:r w:rsidR="00C35107">
        <w:rPr>
          <w:rFonts w:ascii="Times New Roman" w:hAnsi="Times New Roman" w:cs="Times New Roman"/>
          <w:sz w:val="28"/>
          <w:szCs w:val="28"/>
        </w:rPr>
        <w:t xml:space="preserve"> </w:t>
      </w:r>
      <w:r w:rsidRPr="002C4692">
        <w:rPr>
          <w:rFonts w:ascii="Times New Roman" w:hAnsi="Times New Roman" w:cs="Times New Roman"/>
          <w:sz w:val="28"/>
          <w:szCs w:val="28"/>
        </w:rPr>
        <w:t>потребляемых ими дизельного и иного топлива, мазута, природного газа, тепловой энергии, электрической энергии, угля, а также объема потребляемой ими воды».</w:t>
      </w:r>
    </w:p>
    <w:p w14:paraId="37C271ED" w14:textId="77777777" w:rsidR="008C6C2B" w:rsidRPr="008C6C2B" w:rsidRDefault="008C6C2B" w:rsidP="008C6C2B">
      <w:pPr>
        <w:ind w:firstLine="709"/>
        <w:jc w:val="both"/>
        <w:rPr>
          <w:rFonts w:ascii="Times New Roman" w:hAnsi="Times New Roman" w:cs="Times New Roman"/>
          <w:sz w:val="28"/>
          <w:szCs w:val="28"/>
        </w:rPr>
      </w:pPr>
      <w:r w:rsidRPr="008C6C2B">
        <w:rPr>
          <w:rFonts w:ascii="Times New Roman" w:hAnsi="Times New Roman" w:cs="Times New Roman"/>
          <w:sz w:val="28"/>
          <w:szCs w:val="28"/>
        </w:rPr>
        <w:t xml:space="preserve">На </w:t>
      </w:r>
      <w:r w:rsidR="000A2AEA">
        <w:rPr>
          <w:rFonts w:ascii="Times New Roman" w:hAnsi="Times New Roman" w:cs="Times New Roman"/>
          <w:sz w:val="28"/>
          <w:szCs w:val="28"/>
        </w:rPr>
        <w:t>202</w:t>
      </w:r>
      <w:r w:rsidR="002C4692">
        <w:rPr>
          <w:rFonts w:ascii="Times New Roman" w:hAnsi="Times New Roman" w:cs="Times New Roman"/>
          <w:sz w:val="28"/>
          <w:szCs w:val="28"/>
        </w:rPr>
        <w:t>3</w:t>
      </w:r>
      <w:r w:rsidR="000A2AEA">
        <w:rPr>
          <w:rFonts w:ascii="Times New Roman" w:hAnsi="Times New Roman" w:cs="Times New Roman"/>
          <w:sz w:val="28"/>
          <w:szCs w:val="28"/>
        </w:rPr>
        <w:t>-2025</w:t>
      </w:r>
      <w:r w:rsidRPr="008C6C2B">
        <w:rPr>
          <w:rFonts w:ascii="Times New Roman" w:hAnsi="Times New Roman" w:cs="Times New Roman"/>
          <w:sz w:val="28"/>
          <w:szCs w:val="28"/>
        </w:rPr>
        <w:t xml:space="preserve"> годы расходные обязательства по оплате труда определены исходя из:</w:t>
      </w:r>
    </w:p>
    <w:p w14:paraId="3999725B" w14:textId="77777777" w:rsidR="008C6C2B" w:rsidRPr="008C6C2B" w:rsidRDefault="008C6C2B" w:rsidP="008C6C2B">
      <w:pPr>
        <w:ind w:firstLine="709"/>
        <w:jc w:val="both"/>
        <w:rPr>
          <w:rFonts w:ascii="Times New Roman" w:hAnsi="Times New Roman" w:cs="Times New Roman"/>
          <w:sz w:val="28"/>
          <w:szCs w:val="28"/>
        </w:rPr>
      </w:pPr>
      <w:r w:rsidRPr="008C6C2B">
        <w:rPr>
          <w:rFonts w:ascii="Times New Roman" w:hAnsi="Times New Roman" w:cs="Times New Roman"/>
          <w:sz w:val="28"/>
          <w:szCs w:val="28"/>
        </w:rPr>
        <w:t>увеличения на прогнозный темп роста среднемесячного дохода от трудовой деятельности в Алтайском крае оплаты труда отдельных категорий работников бюджетной сферы Алтайского края в целях обеспечения сохранения целевых показателей, определенных Указами Президента Российской Федерации от 7 мая 2012 года № 597 «О мероприятиях по реализации государственной социальной политики»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bookmarkEnd w:id="1"/>
    <w:p w14:paraId="4EC4DE0E" w14:textId="77777777" w:rsidR="008C6C2B" w:rsidRPr="008C6C2B" w:rsidRDefault="008C6C2B" w:rsidP="008C6C2B">
      <w:pPr>
        <w:ind w:firstLine="709"/>
        <w:jc w:val="both"/>
        <w:rPr>
          <w:rFonts w:ascii="Times New Roman" w:hAnsi="Times New Roman" w:cs="Times New Roman"/>
          <w:sz w:val="28"/>
          <w:szCs w:val="28"/>
        </w:rPr>
      </w:pPr>
      <w:r w:rsidRPr="008C6C2B">
        <w:rPr>
          <w:rFonts w:ascii="Times New Roman" w:hAnsi="Times New Roman" w:cs="Times New Roman"/>
          <w:sz w:val="28"/>
          <w:szCs w:val="28"/>
        </w:rPr>
        <w:t>увеличения расходов на оплату труда иных категорий работников на прогнозный уровень инфляции.</w:t>
      </w:r>
    </w:p>
    <w:p w14:paraId="7187A67C" w14:textId="77777777" w:rsidR="008C6C2B" w:rsidRPr="008C6C2B" w:rsidRDefault="008C6C2B" w:rsidP="008C6C2B">
      <w:pPr>
        <w:autoSpaceDE w:val="0"/>
        <w:autoSpaceDN w:val="0"/>
        <w:adjustRightInd w:val="0"/>
        <w:ind w:firstLine="708"/>
        <w:jc w:val="both"/>
        <w:rPr>
          <w:rFonts w:ascii="Times New Roman" w:hAnsi="Times New Roman" w:cs="Times New Roman"/>
          <w:sz w:val="28"/>
          <w:szCs w:val="28"/>
        </w:rPr>
      </w:pPr>
      <w:r w:rsidRPr="008C6C2B">
        <w:rPr>
          <w:rFonts w:ascii="Times New Roman" w:hAnsi="Times New Roman" w:cs="Times New Roman"/>
          <w:sz w:val="28"/>
          <w:szCs w:val="28"/>
        </w:rPr>
        <w:t xml:space="preserve">Согласно постановления Конституционного Суда Российской Федерации от 11 апреля 2019 года № 17-П </w:t>
      </w:r>
      <w:r w:rsidRPr="008C6C2B">
        <w:rPr>
          <w:rFonts w:ascii="Times New Roman" w:hAnsi="Times New Roman" w:cs="Times New Roman"/>
          <w:bCs/>
          <w:sz w:val="28"/>
          <w:szCs w:val="28"/>
        </w:rPr>
        <w:t xml:space="preserve">оплата за труд </w:t>
      </w:r>
      <w:r w:rsidRPr="008C6C2B">
        <w:rPr>
          <w:rFonts w:ascii="Times New Roman" w:hAnsi="Times New Roman" w:cs="Times New Roman"/>
          <w:sz w:val="28"/>
          <w:szCs w:val="28"/>
        </w:rPr>
        <w:t xml:space="preserve">в случае выполнения работы в условиях, отклоняющихся от нормальных, </w:t>
      </w:r>
      <w:r w:rsidRPr="008C6C2B">
        <w:rPr>
          <w:rFonts w:ascii="Times New Roman" w:hAnsi="Times New Roman" w:cs="Times New Roman"/>
          <w:bCs/>
          <w:sz w:val="28"/>
          <w:szCs w:val="28"/>
        </w:rPr>
        <w:t>должна оплачиваться сверх установленного минимального размера оплаты труда.</w:t>
      </w:r>
    </w:p>
    <w:p w14:paraId="7C0AD65C" w14:textId="77777777" w:rsidR="008C6C2B" w:rsidRPr="008C6C2B" w:rsidRDefault="008C6C2B" w:rsidP="008C6C2B">
      <w:pPr>
        <w:autoSpaceDE w:val="0"/>
        <w:autoSpaceDN w:val="0"/>
        <w:adjustRightInd w:val="0"/>
        <w:ind w:firstLine="708"/>
        <w:jc w:val="both"/>
        <w:rPr>
          <w:rFonts w:ascii="Times New Roman" w:hAnsi="Times New Roman" w:cs="Times New Roman"/>
          <w:sz w:val="28"/>
          <w:szCs w:val="28"/>
        </w:rPr>
      </w:pPr>
      <w:r w:rsidRPr="008C6C2B">
        <w:rPr>
          <w:rFonts w:ascii="Times New Roman" w:eastAsia="Calibri" w:hAnsi="Times New Roman" w:cs="Times New Roman"/>
          <w:sz w:val="28"/>
          <w:szCs w:val="28"/>
        </w:rPr>
        <w:lastRenderedPageBreak/>
        <w:t xml:space="preserve">Необходимость достижения национальных целей развития, определенных в документах стратегического планирования, сохраняет актуальность разработки и реализации мер эффективного использования бюджетных средств. Важным аспектом при исполнении бюджета является обеспечение ритмичного финансирования расходных обязательств и своевременное освоение средств. </w:t>
      </w:r>
    </w:p>
    <w:p w14:paraId="46CE763E" w14:textId="02227D8D"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20"/>
          <w:sz w:val="28"/>
          <w:szCs w:val="28"/>
        </w:rPr>
        <w:t xml:space="preserve">Конкретная цель </w:t>
      </w:r>
      <w:r w:rsidRPr="00B1669D">
        <w:rPr>
          <w:sz w:val="28"/>
          <w:szCs w:val="28"/>
        </w:rPr>
        <w:t xml:space="preserve">и </w:t>
      </w:r>
      <w:r w:rsidRPr="00B1669D">
        <w:rPr>
          <w:rStyle w:val="120"/>
          <w:sz w:val="28"/>
          <w:szCs w:val="28"/>
        </w:rPr>
        <w:t xml:space="preserve">объём ресурсов </w:t>
      </w:r>
      <w:proofErr w:type="gramStart"/>
      <w:r w:rsidRPr="00B1669D">
        <w:rPr>
          <w:rStyle w:val="120"/>
          <w:sz w:val="28"/>
          <w:szCs w:val="28"/>
        </w:rPr>
        <w:t>- вот</w:t>
      </w:r>
      <w:proofErr w:type="gramEnd"/>
      <w:r w:rsidRPr="00B1669D">
        <w:rPr>
          <w:rStyle w:val="120"/>
          <w:sz w:val="28"/>
          <w:szCs w:val="28"/>
        </w:rPr>
        <w:t xml:space="preserve"> два основных критерия, которые </w:t>
      </w:r>
      <w:r w:rsidRPr="00B1669D">
        <w:rPr>
          <w:rStyle w:val="130"/>
          <w:sz w:val="28"/>
          <w:szCs w:val="28"/>
        </w:rPr>
        <w:t>должны</w:t>
      </w:r>
      <w:r w:rsidRPr="00B1669D">
        <w:rPr>
          <w:rStyle w:val="14"/>
          <w:sz w:val="28"/>
          <w:szCs w:val="28"/>
        </w:rPr>
        <w:t xml:space="preserve"> </w:t>
      </w:r>
      <w:r w:rsidRPr="00B1669D">
        <w:rPr>
          <w:rStyle w:val="120"/>
          <w:sz w:val="28"/>
          <w:szCs w:val="28"/>
        </w:rPr>
        <w:t xml:space="preserve">быть положены в основу планирования. В ходе бюджетного процесса </w:t>
      </w:r>
      <w:r w:rsidR="006740A1">
        <w:rPr>
          <w:rStyle w:val="130"/>
          <w:sz w:val="28"/>
          <w:szCs w:val="28"/>
        </w:rPr>
        <w:t>202</w:t>
      </w:r>
      <w:r w:rsidR="00C35107">
        <w:rPr>
          <w:rStyle w:val="130"/>
          <w:sz w:val="28"/>
          <w:szCs w:val="28"/>
        </w:rPr>
        <w:t>3</w:t>
      </w:r>
      <w:r w:rsidRPr="00B1669D">
        <w:rPr>
          <w:rStyle w:val="130"/>
          <w:sz w:val="28"/>
          <w:szCs w:val="28"/>
        </w:rPr>
        <w:t xml:space="preserve"> года и</w:t>
      </w:r>
      <w:r w:rsidRPr="00B1669D">
        <w:rPr>
          <w:rStyle w:val="14"/>
          <w:sz w:val="28"/>
          <w:szCs w:val="28"/>
        </w:rPr>
        <w:t xml:space="preserve"> </w:t>
      </w:r>
      <w:r w:rsidRPr="00B1669D">
        <w:rPr>
          <w:rStyle w:val="120"/>
          <w:sz w:val="28"/>
          <w:szCs w:val="28"/>
        </w:rPr>
        <w:t xml:space="preserve">планового периода необходимо чётко определить предельные возможности с точки </w:t>
      </w:r>
      <w:r w:rsidRPr="00B1669D">
        <w:rPr>
          <w:rStyle w:val="130"/>
          <w:sz w:val="28"/>
          <w:szCs w:val="28"/>
        </w:rPr>
        <w:t>зрения</w:t>
      </w:r>
      <w:r w:rsidRPr="00B1669D">
        <w:rPr>
          <w:rStyle w:val="14"/>
          <w:sz w:val="28"/>
          <w:szCs w:val="28"/>
        </w:rPr>
        <w:t xml:space="preserve"> </w:t>
      </w:r>
      <w:r w:rsidRPr="00B1669D">
        <w:rPr>
          <w:rStyle w:val="120"/>
          <w:sz w:val="28"/>
          <w:szCs w:val="28"/>
        </w:rPr>
        <w:t xml:space="preserve">финансового обеспечения муниципальных </w:t>
      </w:r>
      <w:r w:rsidRPr="00B1669D">
        <w:rPr>
          <w:rStyle w:val="130"/>
          <w:sz w:val="28"/>
          <w:szCs w:val="28"/>
        </w:rPr>
        <w:t>программ.</w:t>
      </w:r>
    </w:p>
    <w:p w14:paraId="799AF4DF" w14:textId="77777777" w:rsidR="00F7103B" w:rsidRDefault="00377AF0" w:rsidP="00384529">
      <w:pPr>
        <w:pStyle w:val="210"/>
        <w:shd w:val="clear" w:color="auto" w:fill="auto"/>
        <w:tabs>
          <w:tab w:val="left" w:pos="0"/>
        </w:tabs>
        <w:spacing w:before="0" w:after="0" w:line="240" w:lineRule="auto"/>
        <w:ind w:right="40" w:firstLine="709"/>
        <w:jc w:val="both"/>
        <w:rPr>
          <w:rStyle w:val="120"/>
          <w:sz w:val="28"/>
          <w:szCs w:val="28"/>
        </w:rPr>
      </w:pPr>
      <w:r>
        <w:rPr>
          <w:rStyle w:val="120"/>
          <w:sz w:val="28"/>
          <w:szCs w:val="28"/>
        </w:rPr>
        <w:t>И</w:t>
      </w:r>
      <w:r w:rsidR="00045FED" w:rsidRPr="00B1669D">
        <w:rPr>
          <w:rStyle w:val="120"/>
          <w:sz w:val="28"/>
          <w:szCs w:val="28"/>
        </w:rPr>
        <w:t xml:space="preserve">сходя из этих возможностей, также чётко определить те цели </w:t>
      </w:r>
      <w:r w:rsidR="00045FED" w:rsidRPr="00B1669D">
        <w:rPr>
          <w:rStyle w:val="130"/>
          <w:sz w:val="28"/>
          <w:szCs w:val="28"/>
        </w:rPr>
        <w:t>деятельности</w:t>
      </w:r>
      <w:r w:rsidR="00045FED" w:rsidRPr="00B1669D">
        <w:rPr>
          <w:rStyle w:val="14"/>
          <w:sz w:val="28"/>
          <w:szCs w:val="28"/>
        </w:rPr>
        <w:t xml:space="preserve"> </w:t>
      </w:r>
      <w:r w:rsidR="00045FED" w:rsidRPr="00B1669D">
        <w:rPr>
          <w:rStyle w:val="120"/>
          <w:sz w:val="28"/>
          <w:szCs w:val="28"/>
        </w:rPr>
        <w:t xml:space="preserve">исполнительной власти </w:t>
      </w:r>
      <w:r w:rsidR="00A46AD6" w:rsidRPr="00B1669D">
        <w:rPr>
          <w:rStyle w:val="120"/>
          <w:sz w:val="28"/>
          <w:szCs w:val="28"/>
        </w:rPr>
        <w:t>муниципального образования</w:t>
      </w:r>
      <w:r w:rsidR="00A46AD6">
        <w:rPr>
          <w:rStyle w:val="120"/>
          <w:sz w:val="28"/>
          <w:szCs w:val="28"/>
        </w:rPr>
        <w:t xml:space="preserve"> </w:t>
      </w:r>
      <w:r>
        <w:rPr>
          <w:rStyle w:val="120"/>
          <w:sz w:val="28"/>
          <w:szCs w:val="28"/>
        </w:rPr>
        <w:t>город Белокуриха</w:t>
      </w:r>
      <w:r w:rsidR="00045FED" w:rsidRPr="00B1669D">
        <w:rPr>
          <w:rStyle w:val="120"/>
          <w:sz w:val="28"/>
          <w:szCs w:val="28"/>
        </w:rPr>
        <w:t xml:space="preserve">, на </w:t>
      </w:r>
      <w:r w:rsidR="00045FED" w:rsidRPr="00B1669D">
        <w:rPr>
          <w:rStyle w:val="130"/>
          <w:sz w:val="28"/>
          <w:szCs w:val="28"/>
        </w:rPr>
        <w:t>которые</w:t>
      </w:r>
      <w:r w:rsidR="00045FED" w:rsidRPr="00B1669D">
        <w:rPr>
          <w:rStyle w:val="14"/>
          <w:sz w:val="28"/>
          <w:szCs w:val="28"/>
        </w:rPr>
        <w:t xml:space="preserve"> </w:t>
      </w:r>
      <w:r w:rsidR="00045FED" w:rsidRPr="00B1669D">
        <w:rPr>
          <w:rStyle w:val="120"/>
          <w:sz w:val="28"/>
          <w:szCs w:val="28"/>
        </w:rPr>
        <w:t>достаточно финансов, достаточно ме</w:t>
      </w:r>
      <w:r>
        <w:rPr>
          <w:rStyle w:val="120"/>
          <w:sz w:val="28"/>
          <w:szCs w:val="28"/>
        </w:rPr>
        <w:t>р</w:t>
      </w:r>
      <w:r w:rsidR="00045FED" w:rsidRPr="00B1669D">
        <w:rPr>
          <w:rStyle w:val="120"/>
          <w:sz w:val="28"/>
          <w:szCs w:val="28"/>
        </w:rPr>
        <w:t xml:space="preserve"> регулирования, которые имеются в </w:t>
      </w:r>
      <w:r w:rsidR="00045FED" w:rsidRPr="00B1669D">
        <w:rPr>
          <w:rStyle w:val="130"/>
          <w:sz w:val="28"/>
          <w:szCs w:val="28"/>
        </w:rPr>
        <w:t>качестве</w:t>
      </w:r>
      <w:r w:rsidR="00045FED" w:rsidRPr="00B1669D">
        <w:rPr>
          <w:rStyle w:val="14"/>
          <w:sz w:val="28"/>
          <w:szCs w:val="28"/>
        </w:rPr>
        <w:t xml:space="preserve"> </w:t>
      </w:r>
      <w:r w:rsidR="00045FED" w:rsidRPr="00B1669D">
        <w:rPr>
          <w:rStyle w:val="120"/>
          <w:sz w:val="28"/>
          <w:szCs w:val="28"/>
        </w:rPr>
        <w:t xml:space="preserve">инструментария </w:t>
      </w:r>
      <w:r w:rsidR="00045FED" w:rsidRPr="00B1669D">
        <w:rPr>
          <w:sz w:val="28"/>
          <w:szCs w:val="28"/>
        </w:rPr>
        <w:t xml:space="preserve">главных </w:t>
      </w:r>
      <w:r w:rsidR="00045FED" w:rsidRPr="00B1669D">
        <w:rPr>
          <w:rStyle w:val="120"/>
          <w:sz w:val="28"/>
          <w:szCs w:val="28"/>
        </w:rPr>
        <w:t>распорядителей, главных администраторов средств местного</w:t>
      </w:r>
      <w:r w:rsidR="00045FED" w:rsidRPr="00B1669D">
        <w:rPr>
          <w:rStyle w:val="15"/>
          <w:sz w:val="28"/>
          <w:szCs w:val="28"/>
        </w:rPr>
        <w:t xml:space="preserve"> </w:t>
      </w:r>
      <w:r w:rsidR="00045FED" w:rsidRPr="00B1669D">
        <w:rPr>
          <w:rStyle w:val="120"/>
          <w:sz w:val="28"/>
          <w:szCs w:val="28"/>
        </w:rPr>
        <w:t>бюджета, и, таким образом, подой</w:t>
      </w:r>
      <w:r w:rsidR="00B05B94">
        <w:rPr>
          <w:rStyle w:val="120"/>
          <w:sz w:val="28"/>
          <w:szCs w:val="28"/>
        </w:rPr>
        <w:t xml:space="preserve">ти к формированию бюджета </w:t>
      </w:r>
      <w:r w:rsidR="00A17F45">
        <w:rPr>
          <w:rStyle w:val="120"/>
          <w:sz w:val="28"/>
          <w:szCs w:val="28"/>
        </w:rPr>
        <w:t>на 2023</w:t>
      </w:r>
      <w:r w:rsidR="00045FED" w:rsidRPr="00B1669D">
        <w:rPr>
          <w:rStyle w:val="120"/>
          <w:sz w:val="28"/>
          <w:szCs w:val="28"/>
        </w:rPr>
        <w:t xml:space="preserve">-й и </w:t>
      </w:r>
      <w:r w:rsidR="00045FED" w:rsidRPr="00B1669D">
        <w:rPr>
          <w:rStyle w:val="130"/>
          <w:sz w:val="28"/>
          <w:szCs w:val="28"/>
        </w:rPr>
        <w:t>последующий</w:t>
      </w:r>
      <w:r w:rsidR="00045FED" w:rsidRPr="00B1669D">
        <w:rPr>
          <w:rStyle w:val="14"/>
          <w:sz w:val="28"/>
          <w:szCs w:val="28"/>
        </w:rPr>
        <w:t xml:space="preserve"> </w:t>
      </w:r>
      <w:r w:rsidR="00045FED" w:rsidRPr="00B1669D">
        <w:rPr>
          <w:rStyle w:val="130"/>
          <w:sz w:val="28"/>
          <w:szCs w:val="28"/>
        </w:rPr>
        <w:t xml:space="preserve">годы, </w:t>
      </w:r>
      <w:r w:rsidR="00045FED" w:rsidRPr="00B1669D">
        <w:rPr>
          <w:rStyle w:val="120"/>
          <w:sz w:val="28"/>
          <w:szCs w:val="28"/>
        </w:rPr>
        <w:t xml:space="preserve">исходя из задач необходимости </w:t>
      </w:r>
      <w:r w:rsidR="00045FED" w:rsidRPr="00B1669D">
        <w:rPr>
          <w:rStyle w:val="130"/>
          <w:sz w:val="28"/>
          <w:szCs w:val="28"/>
        </w:rPr>
        <w:t>стабилизации экономической ситуации через</w:t>
      </w:r>
      <w:r w:rsidR="00045FED" w:rsidRPr="00B1669D">
        <w:rPr>
          <w:rStyle w:val="14"/>
          <w:sz w:val="28"/>
          <w:szCs w:val="28"/>
        </w:rPr>
        <w:t xml:space="preserve"> </w:t>
      </w:r>
      <w:r w:rsidR="00045FED" w:rsidRPr="00B1669D">
        <w:rPr>
          <w:rStyle w:val="120"/>
          <w:sz w:val="28"/>
          <w:szCs w:val="28"/>
        </w:rPr>
        <w:t xml:space="preserve">объёмы расходов, которые можно себе позволить, </w:t>
      </w:r>
      <w:r w:rsidR="00045FED" w:rsidRPr="00B1669D">
        <w:rPr>
          <w:rStyle w:val="130"/>
          <w:sz w:val="28"/>
          <w:szCs w:val="28"/>
        </w:rPr>
        <w:t>а после этого</w:t>
      </w:r>
      <w:r>
        <w:rPr>
          <w:rStyle w:val="130"/>
          <w:sz w:val="28"/>
          <w:szCs w:val="28"/>
        </w:rPr>
        <w:t xml:space="preserve"> </w:t>
      </w:r>
      <w:r w:rsidR="00045FED" w:rsidRPr="00B1669D">
        <w:rPr>
          <w:rStyle w:val="130"/>
          <w:sz w:val="28"/>
          <w:szCs w:val="28"/>
        </w:rPr>
        <w:t>определения распределять</w:t>
      </w:r>
      <w:r w:rsidR="00045FED" w:rsidRPr="00B1669D">
        <w:rPr>
          <w:rStyle w:val="14"/>
          <w:sz w:val="28"/>
          <w:szCs w:val="28"/>
        </w:rPr>
        <w:t xml:space="preserve"> </w:t>
      </w:r>
      <w:r w:rsidR="00045FED" w:rsidRPr="00B1669D">
        <w:rPr>
          <w:rStyle w:val="120"/>
          <w:sz w:val="28"/>
          <w:szCs w:val="28"/>
        </w:rPr>
        <w:t xml:space="preserve">эти расходы по тем приоритетам </w:t>
      </w:r>
      <w:r w:rsidR="00045FED" w:rsidRPr="00B1669D">
        <w:rPr>
          <w:rStyle w:val="130"/>
          <w:sz w:val="28"/>
          <w:szCs w:val="28"/>
        </w:rPr>
        <w:t xml:space="preserve">и </w:t>
      </w:r>
      <w:r w:rsidR="00045FED" w:rsidRPr="00B1669D">
        <w:rPr>
          <w:rStyle w:val="120"/>
          <w:sz w:val="28"/>
          <w:szCs w:val="28"/>
        </w:rPr>
        <w:t xml:space="preserve">целям, </w:t>
      </w:r>
      <w:r w:rsidR="00E63FC6">
        <w:rPr>
          <w:rStyle w:val="130"/>
          <w:sz w:val="28"/>
          <w:szCs w:val="28"/>
        </w:rPr>
        <w:t>которые ставит перед собой а</w:t>
      </w:r>
      <w:r w:rsidR="00045FED" w:rsidRPr="00B1669D">
        <w:rPr>
          <w:rStyle w:val="130"/>
          <w:sz w:val="28"/>
          <w:szCs w:val="28"/>
        </w:rPr>
        <w:t>дминистрация</w:t>
      </w:r>
      <w:r w:rsidR="00045FED" w:rsidRPr="00B1669D">
        <w:rPr>
          <w:rStyle w:val="14"/>
          <w:sz w:val="28"/>
          <w:szCs w:val="28"/>
        </w:rPr>
        <w:t xml:space="preserve"> </w:t>
      </w:r>
      <w:r w:rsidR="00045FED" w:rsidRPr="00B1669D">
        <w:rPr>
          <w:rStyle w:val="120"/>
          <w:sz w:val="28"/>
          <w:szCs w:val="28"/>
        </w:rPr>
        <w:t>муниципального образования</w:t>
      </w:r>
      <w:r>
        <w:rPr>
          <w:rStyle w:val="120"/>
          <w:sz w:val="28"/>
          <w:szCs w:val="28"/>
        </w:rPr>
        <w:t xml:space="preserve"> город Белокуриха</w:t>
      </w:r>
      <w:r w:rsidR="00045FED" w:rsidRPr="00B1669D">
        <w:rPr>
          <w:rStyle w:val="120"/>
          <w:sz w:val="28"/>
          <w:szCs w:val="28"/>
        </w:rPr>
        <w:t>.</w:t>
      </w:r>
    </w:p>
    <w:p w14:paraId="48B112BC" w14:textId="77777777" w:rsidR="006370A3" w:rsidRPr="00B1669D" w:rsidRDefault="006370A3" w:rsidP="00384529">
      <w:pPr>
        <w:pStyle w:val="210"/>
        <w:shd w:val="clear" w:color="auto" w:fill="auto"/>
        <w:tabs>
          <w:tab w:val="left" w:pos="0"/>
        </w:tabs>
        <w:spacing w:before="0" w:after="0" w:line="240" w:lineRule="auto"/>
        <w:ind w:right="40" w:firstLine="709"/>
        <w:jc w:val="both"/>
        <w:rPr>
          <w:sz w:val="28"/>
          <w:szCs w:val="28"/>
        </w:rPr>
      </w:pPr>
      <w:r>
        <w:rPr>
          <w:rStyle w:val="120"/>
          <w:sz w:val="28"/>
          <w:szCs w:val="28"/>
        </w:rPr>
        <w:t xml:space="preserve">На тех же принципах целеполагания (т.е. практическое осмысление своей деятельности человеком с точки зрения формирования (постановки) целей и их реализации (достижения) наиболее экономичными (рентабельными) средствами), должна быть построена работа в части пересмотра налоговых льгот и освобождений от уплаты местных налогов, которые по сути дела, являются скрытыми расходами. Задача на </w:t>
      </w:r>
      <w:r w:rsidR="000A2AEA">
        <w:rPr>
          <w:rStyle w:val="120"/>
          <w:sz w:val="28"/>
          <w:szCs w:val="28"/>
        </w:rPr>
        <w:t>2023</w:t>
      </w:r>
      <w:r>
        <w:rPr>
          <w:rStyle w:val="120"/>
          <w:sz w:val="28"/>
          <w:szCs w:val="28"/>
        </w:rPr>
        <w:t xml:space="preserve"> год </w:t>
      </w:r>
      <w:r w:rsidR="00A10834">
        <w:rPr>
          <w:rStyle w:val="120"/>
          <w:sz w:val="28"/>
          <w:szCs w:val="28"/>
        </w:rPr>
        <w:t>–</w:t>
      </w:r>
      <w:r>
        <w:rPr>
          <w:rStyle w:val="120"/>
          <w:sz w:val="28"/>
          <w:szCs w:val="28"/>
        </w:rPr>
        <w:t xml:space="preserve"> провести</w:t>
      </w:r>
      <w:r w:rsidR="00A10834">
        <w:rPr>
          <w:rStyle w:val="120"/>
          <w:sz w:val="28"/>
          <w:szCs w:val="28"/>
        </w:rPr>
        <w:t xml:space="preserve"> работу по оценке эффективности льгот и их влиянию на экономический рост и по результатам этой работы представить предложения по отмене неэффективных преференций.</w:t>
      </w:r>
    </w:p>
    <w:p w14:paraId="4C289CB9" w14:textId="77777777" w:rsidR="008C6C2B" w:rsidRPr="008C6C2B" w:rsidRDefault="008C6C2B" w:rsidP="008C6C2B">
      <w:pPr>
        <w:autoSpaceDE w:val="0"/>
        <w:autoSpaceDN w:val="0"/>
        <w:adjustRightInd w:val="0"/>
        <w:ind w:firstLine="709"/>
        <w:jc w:val="both"/>
        <w:rPr>
          <w:rFonts w:ascii="Times New Roman" w:eastAsia="Calibri" w:hAnsi="Times New Roman" w:cs="Times New Roman"/>
          <w:sz w:val="28"/>
          <w:szCs w:val="28"/>
          <w:lang w:eastAsia="en-US"/>
        </w:rPr>
      </w:pPr>
      <w:r w:rsidRPr="008C6C2B">
        <w:rPr>
          <w:rFonts w:ascii="Times New Roman" w:eastAsia="Calibri" w:hAnsi="Times New Roman" w:cs="Times New Roman"/>
          <w:sz w:val="28"/>
          <w:szCs w:val="28"/>
          <w:lang w:eastAsia="en-US"/>
        </w:rPr>
        <w:t>Продолжится работа по своевременному и в полном объеме исполнению расходных обязательств, недопущению принятия необеспеченных расходных обязательств, исключению необоснованного роста задолженности по платежам в бюджет и просроченной дебиторской и кредиторской задолженности, в том числе незавершенного строительства.</w:t>
      </w:r>
    </w:p>
    <w:p w14:paraId="4D114AA9" w14:textId="77777777" w:rsidR="008C6C2B" w:rsidRPr="008C6C2B" w:rsidRDefault="008C6C2B" w:rsidP="008C6C2B">
      <w:pPr>
        <w:autoSpaceDE w:val="0"/>
        <w:autoSpaceDN w:val="0"/>
        <w:adjustRightInd w:val="0"/>
        <w:ind w:firstLine="708"/>
        <w:jc w:val="both"/>
        <w:rPr>
          <w:rFonts w:ascii="Times New Roman" w:eastAsia="Calibri" w:hAnsi="Times New Roman" w:cs="Times New Roman"/>
          <w:sz w:val="28"/>
          <w:szCs w:val="28"/>
        </w:rPr>
      </w:pPr>
      <w:r w:rsidRPr="008C6C2B">
        <w:rPr>
          <w:rFonts w:ascii="Times New Roman" w:eastAsia="Calibri" w:hAnsi="Times New Roman" w:cs="Times New Roman"/>
          <w:sz w:val="28"/>
          <w:szCs w:val="28"/>
        </w:rPr>
        <w:t>Мероприятия в части инвентаризации установленных расходных полномочий органов государственной власти и органов местного самоуправления Алтайского края направлены на недопущение п</w:t>
      </w:r>
      <w:r w:rsidRPr="008C6C2B">
        <w:rPr>
          <w:rFonts w:ascii="Times New Roman" w:hAnsi="Times New Roman" w:cs="Times New Roman"/>
          <w:sz w:val="28"/>
          <w:szCs w:val="28"/>
        </w:rPr>
        <w:t xml:space="preserve">ринятия новых расходных обязательств, не связанных с решением вопросов, отнесенных Конституцией Российской Федерации и федеральными законами к полномочиям органов государственной власти и органов местного самоуправления Алтайского края. </w:t>
      </w:r>
      <w:r w:rsidRPr="008C6C2B">
        <w:rPr>
          <w:rFonts w:ascii="Times New Roman" w:eastAsia="Calibri" w:hAnsi="Times New Roman" w:cs="Times New Roman"/>
          <w:sz w:val="28"/>
          <w:szCs w:val="28"/>
        </w:rPr>
        <w:t xml:space="preserve">Последовательный </w:t>
      </w:r>
      <w:r w:rsidRPr="008C6C2B">
        <w:rPr>
          <w:rFonts w:ascii="Times New Roman" w:hAnsi="Times New Roman" w:cs="Times New Roman"/>
          <w:sz w:val="28"/>
          <w:szCs w:val="28"/>
        </w:rPr>
        <w:t xml:space="preserve">анализ структуры расходных полномочий, мониторинг реализации государственных программ на предмет их вклада в достижение национальных целей становится обязательным условием при планировании объемов расходных обязательств на </w:t>
      </w:r>
      <w:r w:rsidR="000A2AEA">
        <w:rPr>
          <w:rFonts w:ascii="Times New Roman" w:hAnsi="Times New Roman" w:cs="Times New Roman"/>
          <w:sz w:val="28"/>
          <w:szCs w:val="28"/>
        </w:rPr>
        <w:t>2024-2025</w:t>
      </w:r>
      <w:r w:rsidRPr="008C6C2B">
        <w:rPr>
          <w:rFonts w:ascii="Times New Roman" w:hAnsi="Times New Roman" w:cs="Times New Roman"/>
          <w:sz w:val="28"/>
          <w:szCs w:val="28"/>
        </w:rPr>
        <w:t xml:space="preserve"> годы.</w:t>
      </w:r>
      <w:r w:rsidRPr="008C6C2B">
        <w:rPr>
          <w:rFonts w:ascii="Times New Roman" w:eastAsia="Calibri" w:hAnsi="Times New Roman" w:cs="Times New Roman"/>
          <w:sz w:val="28"/>
          <w:szCs w:val="28"/>
        </w:rPr>
        <w:t xml:space="preserve"> </w:t>
      </w:r>
    </w:p>
    <w:p w14:paraId="2B6A0CFD" w14:textId="721DCC3D" w:rsidR="00F7103B" w:rsidRDefault="00045FED" w:rsidP="00384529">
      <w:pPr>
        <w:pStyle w:val="210"/>
        <w:shd w:val="clear" w:color="auto" w:fill="auto"/>
        <w:tabs>
          <w:tab w:val="left" w:pos="0"/>
        </w:tabs>
        <w:spacing w:before="0" w:after="0" w:line="240" w:lineRule="auto"/>
        <w:ind w:right="40" w:firstLine="709"/>
        <w:jc w:val="both"/>
        <w:rPr>
          <w:rStyle w:val="120"/>
          <w:sz w:val="28"/>
          <w:szCs w:val="28"/>
        </w:rPr>
      </w:pPr>
      <w:r w:rsidRPr="00B1669D">
        <w:rPr>
          <w:rStyle w:val="120"/>
          <w:sz w:val="28"/>
          <w:szCs w:val="28"/>
        </w:rPr>
        <w:t>Планирован</w:t>
      </w:r>
      <w:r w:rsidR="003B61C5">
        <w:rPr>
          <w:rStyle w:val="120"/>
          <w:sz w:val="28"/>
          <w:szCs w:val="28"/>
        </w:rPr>
        <w:t xml:space="preserve">ие бюджетных ассигнований на </w:t>
      </w:r>
      <w:r w:rsidR="000A2AEA">
        <w:rPr>
          <w:rStyle w:val="120"/>
          <w:sz w:val="28"/>
          <w:szCs w:val="28"/>
        </w:rPr>
        <w:t>2023</w:t>
      </w:r>
      <w:r w:rsidRPr="00B1669D">
        <w:rPr>
          <w:rStyle w:val="120"/>
          <w:sz w:val="28"/>
          <w:szCs w:val="28"/>
        </w:rPr>
        <w:t xml:space="preserve"> год и на плановый период </w:t>
      </w:r>
      <w:r w:rsidRPr="00B1669D">
        <w:rPr>
          <w:rStyle w:val="130"/>
          <w:sz w:val="28"/>
          <w:szCs w:val="28"/>
        </w:rPr>
        <w:t>20</w:t>
      </w:r>
      <w:r w:rsidR="00B05B94">
        <w:rPr>
          <w:rStyle w:val="130"/>
          <w:sz w:val="28"/>
          <w:szCs w:val="28"/>
        </w:rPr>
        <w:t>2</w:t>
      </w:r>
      <w:r w:rsidR="00C35107">
        <w:rPr>
          <w:rStyle w:val="130"/>
          <w:sz w:val="28"/>
          <w:szCs w:val="28"/>
        </w:rPr>
        <w:t>4</w:t>
      </w:r>
      <w:r w:rsidRPr="00B1669D">
        <w:rPr>
          <w:rStyle w:val="130"/>
          <w:sz w:val="28"/>
          <w:szCs w:val="28"/>
        </w:rPr>
        <w:t xml:space="preserve"> и</w:t>
      </w:r>
      <w:r w:rsidRPr="00B1669D">
        <w:rPr>
          <w:rStyle w:val="14"/>
          <w:sz w:val="28"/>
          <w:szCs w:val="28"/>
        </w:rPr>
        <w:t xml:space="preserve"> </w:t>
      </w:r>
      <w:r w:rsidRPr="00B1669D">
        <w:rPr>
          <w:rStyle w:val="130"/>
          <w:sz w:val="28"/>
          <w:szCs w:val="28"/>
        </w:rPr>
        <w:t>202</w:t>
      </w:r>
      <w:r w:rsidR="00C35107">
        <w:rPr>
          <w:rStyle w:val="130"/>
          <w:sz w:val="28"/>
          <w:szCs w:val="28"/>
        </w:rPr>
        <w:t>5</w:t>
      </w:r>
      <w:r w:rsidR="006274E1">
        <w:rPr>
          <w:rStyle w:val="130"/>
          <w:sz w:val="28"/>
          <w:szCs w:val="28"/>
        </w:rPr>
        <w:t xml:space="preserve"> </w:t>
      </w:r>
      <w:r w:rsidRPr="00B1669D">
        <w:rPr>
          <w:rStyle w:val="130"/>
          <w:sz w:val="28"/>
          <w:szCs w:val="28"/>
        </w:rPr>
        <w:t xml:space="preserve">годы, </w:t>
      </w:r>
      <w:r w:rsidRPr="00B1669D">
        <w:rPr>
          <w:rStyle w:val="120"/>
          <w:sz w:val="28"/>
          <w:szCs w:val="28"/>
        </w:rPr>
        <w:t xml:space="preserve">а также формирование планов и планов-графиков </w:t>
      </w:r>
      <w:r w:rsidRPr="00B1669D">
        <w:rPr>
          <w:rStyle w:val="130"/>
          <w:sz w:val="28"/>
          <w:szCs w:val="28"/>
        </w:rPr>
        <w:lastRenderedPageBreak/>
        <w:t>муниципальных закупок</w:t>
      </w:r>
      <w:r w:rsidRPr="00B1669D">
        <w:rPr>
          <w:rStyle w:val="14"/>
          <w:sz w:val="28"/>
          <w:szCs w:val="28"/>
        </w:rPr>
        <w:t xml:space="preserve"> </w:t>
      </w:r>
      <w:r w:rsidRPr="00B1669D">
        <w:rPr>
          <w:rStyle w:val="130"/>
          <w:sz w:val="28"/>
          <w:szCs w:val="28"/>
        </w:rPr>
        <w:t xml:space="preserve">необходимо </w:t>
      </w:r>
      <w:r w:rsidRPr="00B1669D">
        <w:rPr>
          <w:rStyle w:val="120"/>
          <w:sz w:val="28"/>
          <w:szCs w:val="28"/>
        </w:rPr>
        <w:t xml:space="preserve">осуществлять в соответствии </w:t>
      </w:r>
      <w:r w:rsidRPr="00B1669D">
        <w:rPr>
          <w:rStyle w:val="130"/>
          <w:sz w:val="28"/>
          <w:szCs w:val="28"/>
        </w:rPr>
        <w:t>с требованиями к закупаемым товарам, работам</w:t>
      </w:r>
      <w:r w:rsidR="00B059C7">
        <w:rPr>
          <w:rStyle w:val="130"/>
          <w:sz w:val="28"/>
          <w:szCs w:val="28"/>
        </w:rPr>
        <w:t>,</w:t>
      </w:r>
      <w:r w:rsidRPr="00B1669D">
        <w:rPr>
          <w:rStyle w:val="130"/>
          <w:sz w:val="28"/>
          <w:szCs w:val="28"/>
        </w:rPr>
        <w:t xml:space="preserve"> услугам, </w:t>
      </w:r>
      <w:r w:rsidR="00A30D59" w:rsidRPr="00B1669D">
        <w:rPr>
          <w:rStyle w:val="120"/>
          <w:sz w:val="28"/>
          <w:szCs w:val="28"/>
        </w:rPr>
        <w:t>утвержденными администрацией</w:t>
      </w:r>
      <w:r w:rsidRPr="00B1669D">
        <w:rPr>
          <w:rStyle w:val="120"/>
          <w:sz w:val="28"/>
          <w:szCs w:val="28"/>
        </w:rPr>
        <w:t xml:space="preserve"> </w:t>
      </w:r>
      <w:r w:rsidRPr="00B1669D">
        <w:rPr>
          <w:rStyle w:val="130"/>
          <w:sz w:val="28"/>
          <w:szCs w:val="28"/>
        </w:rPr>
        <w:t>на основании установленных правил</w:t>
      </w:r>
      <w:r w:rsidRPr="00B1669D">
        <w:rPr>
          <w:rStyle w:val="14"/>
          <w:sz w:val="28"/>
          <w:szCs w:val="28"/>
        </w:rPr>
        <w:t xml:space="preserve"> </w:t>
      </w:r>
      <w:r w:rsidRPr="00B1669D">
        <w:rPr>
          <w:rStyle w:val="120"/>
          <w:sz w:val="28"/>
          <w:szCs w:val="28"/>
        </w:rPr>
        <w:t>нормирования. Применение правил нормирования в сфере закупок позволит повысить</w:t>
      </w:r>
      <w:r w:rsidRPr="00B1669D">
        <w:rPr>
          <w:rStyle w:val="15"/>
          <w:sz w:val="28"/>
          <w:szCs w:val="28"/>
        </w:rPr>
        <w:t xml:space="preserve"> </w:t>
      </w:r>
      <w:r w:rsidRPr="00B1669D">
        <w:rPr>
          <w:rStyle w:val="120"/>
          <w:sz w:val="28"/>
          <w:szCs w:val="28"/>
        </w:rPr>
        <w:t xml:space="preserve">эффективность использования средств, в том числе путем пресечения закупок </w:t>
      </w:r>
      <w:r w:rsidRPr="00B1669D">
        <w:rPr>
          <w:rStyle w:val="130"/>
          <w:sz w:val="28"/>
          <w:szCs w:val="28"/>
        </w:rPr>
        <w:t>товаров,</w:t>
      </w:r>
      <w:r w:rsidRPr="00B1669D">
        <w:rPr>
          <w:rStyle w:val="14"/>
          <w:sz w:val="28"/>
          <w:szCs w:val="28"/>
        </w:rPr>
        <w:t xml:space="preserve"> </w:t>
      </w:r>
      <w:r w:rsidRPr="00B1669D">
        <w:rPr>
          <w:rStyle w:val="120"/>
          <w:sz w:val="28"/>
          <w:szCs w:val="28"/>
        </w:rPr>
        <w:t xml:space="preserve">работ, </w:t>
      </w:r>
      <w:r w:rsidRPr="00B1669D">
        <w:rPr>
          <w:sz w:val="28"/>
          <w:szCs w:val="28"/>
        </w:rPr>
        <w:t xml:space="preserve">услуг, </w:t>
      </w:r>
      <w:r w:rsidRPr="00B1669D">
        <w:rPr>
          <w:rStyle w:val="120"/>
          <w:sz w:val="28"/>
          <w:szCs w:val="28"/>
        </w:rPr>
        <w:t xml:space="preserve">которые имеют избыточные потребительские свойства или </w:t>
      </w:r>
      <w:r w:rsidRPr="00B1669D">
        <w:rPr>
          <w:rStyle w:val="130"/>
          <w:sz w:val="28"/>
          <w:szCs w:val="28"/>
        </w:rPr>
        <w:t>являются</w:t>
      </w:r>
      <w:r w:rsidRPr="00B1669D">
        <w:rPr>
          <w:rStyle w:val="14"/>
          <w:sz w:val="28"/>
          <w:szCs w:val="28"/>
        </w:rPr>
        <w:t xml:space="preserve"> </w:t>
      </w:r>
      <w:r w:rsidRPr="00B1669D">
        <w:rPr>
          <w:rStyle w:val="120"/>
          <w:sz w:val="28"/>
          <w:szCs w:val="28"/>
        </w:rPr>
        <w:t>предметами роскоши;</w:t>
      </w:r>
    </w:p>
    <w:p w14:paraId="1E81065A" w14:textId="77777777" w:rsidR="008C6C2B" w:rsidRPr="00B1669D" w:rsidRDefault="008C6C2B" w:rsidP="008C6C2B">
      <w:pPr>
        <w:pStyle w:val="2f3"/>
        <w:spacing w:after="0" w:line="240" w:lineRule="auto"/>
        <w:ind w:left="0" w:firstLine="708"/>
        <w:jc w:val="both"/>
        <w:rPr>
          <w:sz w:val="28"/>
          <w:szCs w:val="28"/>
        </w:rPr>
      </w:pPr>
      <w:r w:rsidRPr="001C5057">
        <w:rPr>
          <w:sz w:val="28"/>
          <w:szCs w:val="28"/>
        </w:rPr>
        <w:t xml:space="preserve">Реализованные в предыдущие годы принципы прозрачности, открытости для общества процедур рассмотрения и принятия решений по проектам бюджетов, а также практика обеспечения доступности утвержденных бюджетов и отчетов об их исполнении для граждан сохранится. </w:t>
      </w:r>
    </w:p>
    <w:p w14:paraId="56DD6643" w14:textId="77777777" w:rsidR="008E551D" w:rsidRDefault="008E551D" w:rsidP="00384529">
      <w:pPr>
        <w:pStyle w:val="210"/>
        <w:shd w:val="clear" w:color="auto" w:fill="auto"/>
        <w:tabs>
          <w:tab w:val="left" w:pos="0"/>
        </w:tabs>
        <w:spacing w:before="0" w:after="0" w:line="240" w:lineRule="auto"/>
        <w:ind w:right="40" w:firstLine="709"/>
        <w:jc w:val="both"/>
        <w:rPr>
          <w:rStyle w:val="120"/>
          <w:sz w:val="28"/>
          <w:szCs w:val="28"/>
        </w:rPr>
      </w:pPr>
      <w:r>
        <w:rPr>
          <w:rStyle w:val="120"/>
          <w:sz w:val="28"/>
          <w:szCs w:val="28"/>
        </w:rPr>
        <w:t xml:space="preserve">Продолжить участие в реализации федеральных и региональных программ, а </w:t>
      </w:r>
      <w:r w:rsidR="001921EF">
        <w:rPr>
          <w:rStyle w:val="120"/>
          <w:sz w:val="28"/>
          <w:szCs w:val="28"/>
        </w:rPr>
        <w:t>также</w:t>
      </w:r>
      <w:r>
        <w:rPr>
          <w:rStyle w:val="120"/>
          <w:sz w:val="28"/>
          <w:szCs w:val="28"/>
        </w:rPr>
        <w:t xml:space="preserve"> расширение практик инициативного бюджетирования.</w:t>
      </w:r>
    </w:p>
    <w:p w14:paraId="06A901B1"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20"/>
          <w:sz w:val="28"/>
          <w:szCs w:val="28"/>
        </w:rPr>
        <w:t xml:space="preserve">Повышение открытости и доступности </w:t>
      </w:r>
      <w:r w:rsidRPr="00B1669D">
        <w:rPr>
          <w:rStyle w:val="130"/>
          <w:sz w:val="28"/>
          <w:szCs w:val="28"/>
        </w:rPr>
        <w:t>бюджетных данных необходимо</w:t>
      </w:r>
      <w:r w:rsidR="00B059C7">
        <w:rPr>
          <w:rStyle w:val="130"/>
          <w:sz w:val="28"/>
          <w:szCs w:val="28"/>
        </w:rPr>
        <w:t xml:space="preserve"> продолжить</w:t>
      </w:r>
      <w:r w:rsidRPr="00B1669D">
        <w:rPr>
          <w:rStyle w:val="14"/>
          <w:sz w:val="28"/>
          <w:szCs w:val="28"/>
        </w:rPr>
        <w:t xml:space="preserve"> </w:t>
      </w:r>
      <w:r w:rsidRPr="00B1669D">
        <w:rPr>
          <w:rStyle w:val="120"/>
          <w:sz w:val="28"/>
          <w:szCs w:val="28"/>
        </w:rPr>
        <w:t xml:space="preserve">реализовывать посредством размещения в </w:t>
      </w:r>
      <w:r w:rsidRPr="00B1669D">
        <w:rPr>
          <w:rStyle w:val="130"/>
          <w:sz w:val="28"/>
          <w:szCs w:val="28"/>
        </w:rPr>
        <w:t>телекоммуникационной сети Интернет</w:t>
      </w:r>
      <w:r w:rsidRPr="00B1669D">
        <w:rPr>
          <w:rStyle w:val="14"/>
          <w:sz w:val="28"/>
          <w:szCs w:val="28"/>
        </w:rPr>
        <w:t xml:space="preserve"> </w:t>
      </w:r>
      <w:r w:rsidRPr="00B1669D">
        <w:rPr>
          <w:rStyle w:val="120"/>
          <w:sz w:val="28"/>
          <w:szCs w:val="28"/>
        </w:rPr>
        <w:t>информации о муниципальных финансах:</w:t>
      </w:r>
    </w:p>
    <w:p w14:paraId="1CB2A59D" w14:textId="77777777" w:rsidR="00F7103B" w:rsidRPr="00B1669D" w:rsidRDefault="00045FED" w:rsidP="00384529">
      <w:pPr>
        <w:pStyle w:val="210"/>
        <w:numPr>
          <w:ilvl w:val="0"/>
          <w:numId w:val="2"/>
        </w:numPr>
        <w:shd w:val="clear" w:color="auto" w:fill="auto"/>
        <w:tabs>
          <w:tab w:val="left" w:pos="0"/>
          <w:tab w:val="left" w:pos="1074"/>
        </w:tabs>
        <w:spacing w:before="0" w:after="0" w:line="240" w:lineRule="auto"/>
        <w:ind w:right="40" w:firstLine="709"/>
        <w:jc w:val="both"/>
        <w:rPr>
          <w:sz w:val="28"/>
          <w:szCs w:val="28"/>
        </w:rPr>
      </w:pPr>
      <w:r w:rsidRPr="00B1669D">
        <w:rPr>
          <w:rStyle w:val="120"/>
          <w:sz w:val="28"/>
          <w:szCs w:val="28"/>
        </w:rPr>
        <w:t xml:space="preserve">решение представительного органа о </w:t>
      </w:r>
      <w:r w:rsidRPr="00B1669D">
        <w:rPr>
          <w:rStyle w:val="130"/>
          <w:sz w:val="28"/>
          <w:szCs w:val="28"/>
        </w:rPr>
        <w:t xml:space="preserve">бюджете (в </w:t>
      </w:r>
      <w:r w:rsidRPr="00B1669D">
        <w:rPr>
          <w:rStyle w:val="120"/>
          <w:sz w:val="28"/>
          <w:szCs w:val="28"/>
        </w:rPr>
        <w:t xml:space="preserve">первоначальной и </w:t>
      </w:r>
      <w:r w:rsidRPr="00B1669D">
        <w:rPr>
          <w:rStyle w:val="130"/>
          <w:sz w:val="28"/>
          <w:szCs w:val="28"/>
        </w:rPr>
        <w:t>действующей</w:t>
      </w:r>
      <w:r w:rsidRPr="00B1669D">
        <w:rPr>
          <w:rStyle w:val="14"/>
          <w:sz w:val="28"/>
          <w:szCs w:val="28"/>
        </w:rPr>
        <w:t xml:space="preserve"> </w:t>
      </w:r>
      <w:r w:rsidRPr="00B1669D">
        <w:rPr>
          <w:rStyle w:val="120"/>
          <w:sz w:val="28"/>
          <w:szCs w:val="28"/>
        </w:rPr>
        <w:t>редакциях);</w:t>
      </w:r>
    </w:p>
    <w:p w14:paraId="0C88485D" w14:textId="77777777" w:rsidR="00F7103B" w:rsidRPr="00B1669D" w:rsidRDefault="00045FED" w:rsidP="00384529">
      <w:pPr>
        <w:pStyle w:val="210"/>
        <w:numPr>
          <w:ilvl w:val="0"/>
          <w:numId w:val="2"/>
        </w:numPr>
        <w:shd w:val="clear" w:color="auto" w:fill="auto"/>
        <w:tabs>
          <w:tab w:val="left" w:pos="0"/>
          <w:tab w:val="left" w:pos="1074"/>
        </w:tabs>
        <w:spacing w:before="0" w:after="0" w:line="240" w:lineRule="auto"/>
        <w:ind w:firstLine="709"/>
        <w:jc w:val="both"/>
        <w:rPr>
          <w:sz w:val="28"/>
          <w:szCs w:val="28"/>
        </w:rPr>
      </w:pPr>
      <w:r w:rsidRPr="00B1669D">
        <w:rPr>
          <w:rStyle w:val="120"/>
          <w:sz w:val="28"/>
          <w:szCs w:val="28"/>
        </w:rPr>
        <w:t>действующие муниципальные программы;</w:t>
      </w:r>
    </w:p>
    <w:p w14:paraId="634CC078" w14:textId="77777777" w:rsidR="00F7103B" w:rsidRPr="00B1669D" w:rsidRDefault="00045FED" w:rsidP="00384529">
      <w:pPr>
        <w:pStyle w:val="210"/>
        <w:numPr>
          <w:ilvl w:val="0"/>
          <w:numId w:val="2"/>
        </w:numPr>
        <w:shd w:val="clear" w:color="auto" w:fill="auto"/>
        <w:tabs>
          <w:tab w:val="left" w:pos="0"/>
          <w:tab w:val="left" w:pos="1146"/>
        </w:tabs>
        <w:spacing w:before="0" w:after="0" w:line="240" w:lineRule="auto"/>
        <w:ind w:right="40" w:firstLine="709"/>
        <w:jc w:val="both"/>
        <w:rPr>
          <w:sz w:val="28"/>
          <w:szCs w:val="28"/>
        </w:rPr>
      </w:pPr>
      <w:r w:rsidRPr="00B1669D">
        <w:rPr>
          <w:rStyle w:val="120"/>
          <w:sz w:val="28"/>
          <w:szCs w:val="28"/>
        </w:rPr>
        <w:t xml:space="preserve">ежегодная информация о фактических результатах реализации </w:t>
      </w:r>
      <w:r w:rsidRPr="00B1669D">
        <w:rPr>
          <w:rStyle w:val="130"/>
          <w:sz w:val="28"/>
          <w:szCs w:val="28"/>
        </w:rPr>
        <w:t>действующих</w:t>
      </w:r>
      <w:r w:rsidRPr="00B1669D">
        <w:rPr>
          <w:rStyle w:val="14"/>
          <w:sz w:val="28"/>
          <w:szCs w:val="28"/>
        </w:rPr>
        <w:t xml:space="preserve"> </w:t>
      </w:r>
      <w:r w:rsidRPr="00B1669D">
        <w:rPr>
          <w:rStyle w:val="120"/>
          <w:sz w:val="28"/>
          <w:szCs w:val="28"/>
        </w:rPr>
        <w:t>муниципальных программ;</w:t>
      </w:r>
    </w:p>
    <w:p w14:paraId="1280ADA3" w14:textId="77777777" w:rsidR="00F7103B" w:rsidRPr="00B1669D" w:rsidRDefault="00045FED" w:rsidP="00384529">
      <w:pPr>
        <w:pStyle w:val="210"/>
        <w:numPr>
          <w:ilvl w:val="0"/>
          <w:numId w:val="2"/>
        </w:numPr>
        <w:shd w:val="clear" w:color="auto" w:fill="auto"/>
        <w:tabs>
          <w:tab w:val="left" w:pos="0"/>
          <w:tab w:val="left" w:pos="1094"/>
        </w:tabs>
        <w:spacing w:before="0" w:after="0" w:line="240" w:lineRule="auto"/>
        <w:ind w:right="40" w:firstLine="709"/>
        <w:jc w:val="both"/>
        <w:rPr>
          <w:sz w:val="28"/>
          <w:szCs w:val="28"/>
        </w:rPr>
      </w:pPr>
      <w:r w:rsidRPr="00B1669D">
        <w:rPr>
          <w:rStyle w:val="120"/>
          <w:sz w:val="28"/>
          <w:szCs w:val="28"/>
        </w:rPr>
        <w:t xml:space="preserve">ежеквартальная информация о ходе исполнения </w:t>
      </w:r>
      <w:r w:rsidRPr="00B1669D">
        <w:rPr>
          <w:rStyle w:val="130"/>
          <w:sz w:val="28"/>
          <w:szCs w:val="28"/>
        </w:rPr>
        <w:t>местного бюджета, об объеме и</w:t>
      </w:r>
      <w:r w:rsidRPr="00B1669D">
        <w:rPr>
          <w:rStyle w:val="14"/>
          <w:sz w:val="28"/>
          <w:szCs w:val="28"/>
        </w:rPr>
        <w:t xml:space="preserve"> </w:t>
      </w:r>
      <w:r w:rsidRPr="00B1669D">
        <w:rPr>
          <w:rStyle w:val="130"/>
          <w:sz w:val="28"/>
          <w:szCs w:val="28"/>
        </w:rPr>
        <w:t xml:space="preserve">структуре </w:t>
      </w:r>
      <w:r w:rsidRPr="00B1669D">
        <w:rPr>
          <w:rStyle w:val="120"/>
          <w:sz w:val="28"/>
          <w:szCs w:val="28"/>
        </w:rPr>
        <w:t xml:space="preserve">муниципального </w:t>
      </w:r>
      <w:r w:rsidRPr="00B1669D">
        <w:rPr>
          <w:rStyle w:val="130"/>
          <w:sz w:val="28"/>
          <w:szCs w:val="28"/>
        </w:rPr>
        <w:t>долга, об объеме кредиторской задолженности по расходам</w:t>
      </w:r>
      <w:r w:rsidRPr="00B1669D">
        <w:rPr>
          <w:rStyle w:val="14"/>
          <w:sz w:val="28"/>
          <w:szCs w:val="28"/>
        </w:rPr>
        <w:t xml:space="preserve"> </w:t>
      </w:r>
      <w:r w:rsidRPr="00B1669D">
        <w:rPr>
          <w:rStyle w:val="130"/>
          <w:sz w:val="28"/>
          <w:szCs w:val="28"/>
        </w:rPr>
        <w:t xml:space="preserve">бюджета </w:t>
      </w:r>
      <w:r w:rsidRPr="00B1669D">
        <w:rPr>
          <w:rStyle w:val="120"/>
          <w:sz w:val="28"/>
          <w:szCs w:val="28"/>
        </w:rPr>
        <w:t xml:space="preserve">за отчетный финансовый </w:t>
      </w:r>
      <w:r w:rsidRPr="00B1669D">
        <w:rPr>
          <w:rStyle w:val="130"/>
          <w:sz w:val="28"/>
          <w:szCs w:val="28"/>
        </w:rPr>
        <w:t>год.</w:t>
      </w:r>
    </w:p>
    <w:p w14:paraId="6D920B39"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20"/>
          <w:sz w:val="28"/>
          <w:szCs w:val="28"/>
        </w:rPr>
        <w:t xml:space="preserve">Это основные цели и задачи, которые необходимо реализовывать в текущем </w:t>
      </w:r>
      <w:r w:rsidRPr="00B1669D">
        <w:rPr>
          <w:rStyle w:val="130"/>
          <w:sz w:val="28"/>
          <w:szCs w:val="28"/>
        </w:rPr>
        <w:t>году,</w:t>
      </w:r>
      <w:r w:rsidRPr="00B1669D">
        <w:rPr>
          <w:rStyle w:val="14"/>
          <w:sz w:val="28"/>
          <w:szCs w:val="28"/>
        </w:rPr>
        <w:t xml:space="preserve"> </w:t>
      </w:r>
      <w:r w:rsidRPr="00B1669D">
        <w:rPr>
          <w:rStyle w:val="120"/>
          <w:sz w:val="28"/>
          <w:szCs w:val="28"/>
        </w:rPr>
        <w:t>и, которые поставлены в качестве приоритетов.</w:t>
      </w:r>
    </w:p>
    <w:p w14:paraId="16C56EB7" w14:textId="77777777" w:rsidR="00F7103B" w:rsidRPr="00B1669D" w:rsidRDefault="00E63FC6" w:rsidP="00384529">
      <w:pPr>
        <w:pStyle w:val="210"/>
        <w:shd w:val="clear" w:color="auto" w:fill="auto"/>
        <w:tabs>
          <w:tab w:val="left" w:pos="0"/>
        </w:tabs>
        <w:spacing w:before="0" w:after="0" w:line="240" w:lineRule="auto"/>
        <w:ind w:right="40" w:firstLine="709"/>
        <w:jc w:val="both"/>
        <w:rPr>
          <w:sz w:val="28"/>
          <w:szCs w:val="28"/>
        </w:rPr>
      </w:pPr>
      <w:r>
        <w:rPr>
          <w:rStyle w:val="120"/>
          <w:sz w:val="28"/>
          <w:szCs w:val="28"/>
        </w:rPr>
        <w:t>Перед а</w:t>
      </w:r>
      <w:r w:rsidR="00045FED" w:rsidRPr="00B1669D">
        <w:rPr>
          <w:rStyle w:val="120"/>
          <w:sz w:val="28"/>
          <w:szCs w:val="28"/>
        </w:rPr>
        <w:t xml:space="preserve">дминистрацией муниципального </w:t>
      </w:r>
      <w:r w:rsidR="00045FED" w:rsidRPr="00B1669D">
        <w:rPr>
          <w:rStyle w:val="130"/>
          <w:sz w:val="28"/>
          <w:szCs w:val="28"/>
        </w:rPr>
        <w:t>образования стоит</w:t>
      </w:r>
      <w:r w:rsidR="00045FED" w:rsidRPr="00B1669D">
        <w:rPr>
          <w:rStyle w:val="14"/>
          <w:sz w:val="28"/>
          <w:szCs w:val="28"/>
        </w:rPr>
        <w:t xml:space="preserve"> </w:t>
      </w:r>
      <w:r w:rsidR="00045FED" w:rsidRPr="00B1669D">
        <w:rPr>
          <w:rStyle w:val="120"/>
          <w:sz w:val="28"/>
          <w:szCs w:val="28"/>
        </w:rPr>
        <w:t xml:space="preserve">сложная задача, для того чтобы, не имея возможности наращивать </w:t>
      </w:r>
      <w:r w:rsidR="00045FED" w:rsidRPr="00B1669D">
        <w:rPr>
          <w:rStyle w:val="130"/>
          <w:sz w:val="28"/>
          <w:szCs w:val="28"/>
        </w:rPr>
        <w:t>общий объём расходов,</w:t>
      </w:r>
      <w:r w:rsidR="00045FED" w:rsidRPr="00B1669D">
        <w:rPr>
          <w:rStyle w:val="14"/>
          <w:sz w:val="28"/>
          <w:szCs w:val="28"/>
        </w:rPr>
        <w:t xml:space="preserve"> </w:t>
      </w:r>
      <w:r w:rsidR="00045FED" w:rsidRPr="00B1669D">
        <w:rPr>
          <w:rStyle w:val="130"/>
          <w:sz w:val="28"/>
          <w:szCs w:val="28"/>
        </w:rPr>
        <w:t xml:space="preserve">тем </w:t>
      </w:r>
      <w:r w:rsidR="00045FED" w:rsidRPr="00B1669D">
        <w:rPr>
          <w:rStyle w:val="120"/>
          <w:sz w:val="28"/>
          <w:szCs w:val="28"/>
        </w:rPr>
        <w:t xml:space="preserve">не менее иметь и бюджетные </w:t>
      </w:r>
      <w:r w:rsidR="00045FED" w:rsidRPr="00B1669D">
        <w:rPr>
          <w:rStyle w:val="130"/>
          <w:sz w:val="28"/>
          <w:szCs w:val="28"/>
        </w:rPr>
        <w:t>стимулы, которые будут соответствовать</w:t>
      </w:r>
      <w:r w:rsidR="00B1669D">
        <w:rPr>
          <w:rStyle w:val="130"/>
          <w:sz w:val="28"/>
          <w:szCs w:val="28"/>
        </w:rPr>
        <w:t xml:space="preserve"> </w:t>
      </w:r>
      <w:r w:rsidR="00045FED" w:rsidRPr="00B1669D">
        <w:rPr>
          <w:rStyle w:val="16"/>
          <w:sz w:val="28"/>
          <w:szCs w:val="28"/>
        </w:rPr>
        <w:t xml:space="preserve">экономическому </w:t>
      </w:r>
      <w:r w:rsidR="00045FED" w:rsidRPr="00B1669D">
        <w:rPr>
          <w:sz w:val="28"/>
          <w:szCs w:val="28"/>
        </w:rPr>
        <w:t xml:space="preserve">росту. </w:t>
      </w:r>
      <w:r w:rsidR="00045FED" w:rsidRPr="00B1669D">
        <w:rPr>
          <w:rStyle w:val="16"/>
          <w:sz w:val="28"/>
          <w:szCs w:val="28"/>
        </w:rPr>
        <w:t xml:space="preserve">Это значит, дополнительные требования к </w:t>
      </w:r>
      <w:r w:rsidR="00A30D59" w:rsidRPr="00B1669D">
        <w:rPr>
          <w:rStyle w:val="16"/>
          <w:sz w:val="28"/>
          <w:szCs w:val="28"/>
        </w:rPr>
        <w:t>пиритиз</w:t>
      </w:r>
      <w:r w:rsidR="00A30D59">
        <w:rPr>
          <w:rStyle w:val="16"/>
          <w:sz w:val="28"/>
          <w:szCs w:val="28"/>
        </w:rPr>
        <w:t>а</w:t>
      </w:r>
      <w:r w:rsidR="00A30D59" w:rsidRPr="00B1669D">
        <w:rPr>
          <w:rStyle w:val="16"/>
          <w:sz w:val="28"/>
          <w:szCs w:val="28"/>
        </w:rPr>
        <w:t>ции</w:t>
      </w:r>
      <w:r w:rsidR="00045FED" w:rsidRPr="00B1669D">
        <w:rPr>
          <w:rStyle w:val="17"/>
          <w:sz w:val="28"/>
          <w:szCs w:val="28"/>
        </w:rPr>
        <w:t xml:space="preserve"> </w:t>
      </w:r>
      <w:r w:rsidR="00045FED" w:rsidRPr="00B1669D">
        <w:rPr>
          <w:rStyle w:val="16"/>
          <w:sz w:val="28"/>
          <w:szCs w:val="28"/>
        </w:rPr>
        <w:t xml:space="preserve">расходов </w:t>
      </w:r>
      <w:r w:rsidR="00024059">
        <w:rPr>
          <w:rStyle w:val="16"/>
          <w:sz w:val="28"/>
          <w:szCs w:val="28"/>
        </w:rPr>
        <w:t>(</w:t>
      </w:r>
      <w:r w:rsidR="000A37C8">
        <w:rPr>
          <w:rStyle w:val="16"/>
          <w:sz w:val="28"/>
          <w:szCs w:val="28"/>
        </w:rPr>
        <w:t xml:space="preserve">т.е. </w:t>
      </w:r>
      <w:r w:rsidR="00024059">
        <w:rPr>
          <w:rStyle w:val="16"/>
          <w:sz w:val="28"/>
          <w:szCs w:val="28"/>
        </w:rPr>
        <w:t>р</w:t>
      </w:r>
      <w:r w:rsidR="00024059" w:rsidRPr="00024059">
        <w:rPr>
          <w:rStyle w:val="16"/>
          <w:sz w:val="28"/>
          <w:szCs w:val="28"/>
        </w:rPr>
        <w:t>анжирование компонентов портфеля в порядке приоритета на основе установленных показателей</w:t>
      </w:r>
      <w:r w:rsidR="00024059">
        <w:rPr>
          <w:rStyle w:val="16"/>
          <w:sz w:val="28"/>
          <w:szCs w:val="28"/>
        </w:rPr>
        <w:t>)</w:t>
      </w:r>
      <w:r w:rsidR="00B34D8F">
        <w:rPr>
          <w:rStyle w:val="16"/>
          <w:sz w:val="28"/>
          <w:szCs w:val="28"/>
        </w:rPr>
        <w:t>,</w:t>
      </w:r>
      <w:r w:rsidR="00024059">
        <w:rPr>
          <w:rStyle w:val="16"/>
          <w:sz w:val="28"/>
          <w:szCs w:val="28"/>
        </w:rPr>
        <w:t xml:space="preserve"> </w:t>
      </w:r>
      <w:r w:rsidR="00045FED" w:rsidRPr="00B1669D">
        <w:rPr>
          <w:sz w:val="28"/>
          <w:szCs w:val="28"/>
        </w:rPr>
        <w:t xml:space="preserve">к эффективности расходов, </w:t>
      </w:r>
      <w:r w:rsidR="00045FED" w:rsidRPr="00B1669D">
        <w:rPr>
          <w:rStyle w:val="16"/>
          <w:sz w:val="28"/>
          <w:szCs w:val="28"/>
        </w:rPr>
        <w:t xml:space="preserve">потому </w:t>
      </w:r>
      <w:r w:rsidR="00045FED" w:rsidRPr="00B1669D">
        <w:rPr>
          <w:sz w:val="28"/>
          <w:szCs w:val="28"/>
        </w:rPr>
        <w:t xml:space="preserve">что </w:t>
      </w:r>
      <w:r w:rsidR="00045FED" w:rsidRPr="00B1669D">
        <w:rPr>
          <w:rStyle w:val="16"/>
          <w:sz w:val="28"/>
          <w:szCs w:val="28"/>
        </w:rPr>
        <w:t>нельзя допустить, чтобы при</w:t>
      </w:r>
      <w:r w:rsidR="00045FED" w:rsidRPr="00B1669D">
        <w:rPr>
          <w:rStyle w:val="17"/>
          <w:sz w:val="28"/>
          <w:szCs w:val="28"/>
        </w:rPr>
        <w:t xml:space="preserve"> </w:t>
      </w:r>
      <w:r w:rsidR="00955840">
        <w:rPr>
          <w:rStyle w:val="17"/>
          <w:sz w:val="28"/>
          <w:szCs w:val="28"/>
        </w:rPr>
        <w:t>отсутствии</w:t>
      </w:r>
      <w:r w:rsidR="00045FED" w:rsidRPr="00B1669D">
        <w:rPr>
          <w:rStyle w:val="16"/>
          <w:sz w:val="28"/>
          <w:szCs w:val="28"/>
        </w:rPr>
        <w:t xml:space="preserve"> </w:t>
      </w:r>
      <w:r w:rsidR="00045FED" w:rsidRPr="00B1669D">
        <w:rPr>
          <w:sz w:val="28"/>
          <w:szCs w:val="28"/>
        </w:rPr>
        <w:t xml:space="preserve">дефицита бюджета </w:t>
      </w:r>
      <w:r w:rsidR="00045FED" w:rsidRPr="00B1669D">
        <w:rPr>
          <w:rStyle w:val="16"/>
          <w:sz w:val="28"/>
          <w:szCs w:val="28"/>
        </w:rPr>
        <w:t xml:space="preserve">и </w:t>
      </w:r>
      <w:r w:rsidR="00045FED" w:rsidRPr="00B1669D">
        <w:rPr>
          <w:sz w:val="28"/>
          <w:szCs w:val="28"/>
        </w:rPr>
        <w:t xml:space="preserve">при </w:t>
      </w:r>
      <w:r w:rsidR="00045FED" w:rsidRPr="00B1669D">
        <w:rPr>
          <w:rStyle w:val="16"/>
          <w:sz w:val="28"/>
          <w:szCs w:val="28"/>
        </w:rPr>
        <w:t>ограничении бюджетных расходов пострадали</w:t>
      </w:r>
      <w:r w:rsidR="00045FED" w:rsidRPr="00B1669D">
        <w:rPr>
          <w:rStyle w:val="17"/>
          <w:sz w:val="28"/>
          <w:szCs w:val="28"/>
        </w:rPr>
        <w:t xml:space="preserve"> </w:t>
      </w:r>
      <w:r w:rsidR="00045FED" w:rsidRPr="00B1669D">
        <w:rPr>
          <w:rStyle w:val="16"/>
          <w:sz w:val="28"/>
          <w:szCs w:val="28"/>
        </w:rPr>
        <w:t xml:space="preserve">наиболее </w:t>
      </w:r>
      <w:r w:rsidR="00045FED" w:rsidRPr="00B1669D">
        <w:rPr>
          <w:sz w:val="28"/>
          <w:szCs w:val="28"/>
        </w:rPr>
        <w:t xml:space="preserve">эффективные с точки зрения </w:t>
      </w:r>
      <w:r w:rsidR="00045FED" w:rsidRPr="00B1669D">
        <w:rPr>
          <w:rStyle w:val="16"/>
          <w:sz w:val="28"/>
          <w:szCs w:val="28"/>
        </w:rPr>
        <w:t>структурных изменений в экономике расходы.</w:t>
      </w:r>
    </w:p>
    <w:p w14:paraId="2F351043" w14:textId="77777777" w:rsidR="00F7103B" w:rsidRPr="00B1669D" w:rsidRDefault="00045FED" w:rsidP="00384529">
      <w:pPr>
        <w:pStyle w:val="210"/>
        <w:shd w:val="clear" w:color="auto" w:fill="auto"/>
        <w:tabs>
          <w:tab w:val="left" w:pos="0"/>
        </w:tabs>
        <w:spacing w:before="0" w:after="236" w:line="240" w:lineRule="auto"/>
        <w:ind w:right="40" w:firstLine="709"/>
        <w:jc w:val="both"/>
        <w:rPr>
          <w:sz w:val="28"/>
          <w:szCs w:val="28"/>
        </w:rPr>
      </w:pPr>
      <w:r w:rsidRPr="00B1669D">
        <w:rPr>
          <w:sz w:val="28"/>
          <w:szCs w:val="28"/>
        </w:rPr>
        <w:t xml:space="preserve">При этом необходимым условием успешной </w:t>
      </w:r>
      <w:r w:rsidRPr="00B1669D">
        <w:rPr>
          <w:rStyle w:val="16"/>
          <w:sz w:val="28"/>
          <w:szCs w:val="28"/>
        </w:rPr>
        <w:t>реализации вышеперечисленных задач</w:t>
      </w:r>
      <w:r w:rsidRPr="00B1669D">
        <w:rPr>
          <w:rStyle w:val="17"/>
          <w:sz w:val="28"/>
          <w:szCs w:val="28"/>
        </w:rPr>
        <w:t xml:space="preserve"> </w:t>
      </w:r>
      <w:r w:rsidRPr="00B1669D">
        <w:rPr>
          <w:rStyle w:val="16"/>
          <w:sz w:val="28"/>
          <w:szCs w:val="28"/>
        </w:rPr>
        <w:t xml:space="preserve">бюджетной </w:t>
      </w:r>
      <w:r w:rsidRPr="00B1669D">
        <w:rPr>
          <w:sz w:val="28"/>
          <w:szCs w:val="28"/>
        </w:rPr>
        <w:t xml:space="preserve">политики является согласованная </w:t>
      </w:r>
      <w:r w:rsidRPr="00B1669D">
        <w:rPr>
          <w:rStyle w:val="16"/>
          <w:sz w:val="28"/>
          <w:szCs w:val="28"/>
        </w:rPr>
        <w:t>работа органов исполнительной власти</w:t>
      </w:r>
      <w:r w:rsidRPr="00B1669D">
        <w:rPr>
          <w:rStyle w:val="17"/>
          <w:sz w:val="28"/>
          <w:szCs w:val="28"/>
        </w:rPr>
        <w:t xml:space="preserve"> </w:t>
      </w:r>
      <w:r w:rsidRPr="00B1669D">
        <w:rPr>
          <w:sz w:val="28"/>
          <w:szCs w:val="28"/>
        </w:rPr>
        <w:t>муниципального образования.</w:t>
      </w:r>
    </w:p>
    <w:p w14:paraId="21BDB382" w14:textId="77777777" w:rsidR="00F7103B" w:rsidRPr="00B1669D" w:rsidRDefault="00045FED" w:rsidP="00384529">
      <w:pPr>
        <w:pStyle w:val="36"/>
        <w:keepNext/>
        <w:keepLines/>
        <w:shd w:val="clear" w:color="auto" w:fill="auto"/>
        <w:tabs>
          <w:tab w:val="left" w:pos="0"/>
        </w:tabs>
        <w:spacing w:before="0" w:line="240" w:lineRule="auto"/>
        <w:ind w:right="720" w:firstLine="709"/>
        <w:rPr>
          <w:sz w:val="28"/>
          <w:szCs w:val="28"/>
        </w:rPr>
      </w:pPr>
      <w:bookmarkStart w:id="2" w:name="bookmark2"/>
      <w:r w:rsidRPr="00B1669D">
        <w:rPr>
          <w:sz w:val="28"/>
          <w:szCs w:val="28"/>
        </w:rPr>
        <w:t xml:space="preserve">Основные направления налоговой политики </w:t>
      </w:r>
      <w:r w:rsidR="00EB31C5">
        <w:rPr>
          <w:sz w:val="28"/>
          <w:szCs w:val="28"/>
        </w:rPr>
        <w:t xml:space="preserve">                                      </w:t>
      </w:r>
      <w:r w:rsidR="00A17F45">
        <w:rPr>
          <w:sz w:val="28"/>
          <w:szCs w:val="28"/>
        </w:rPr>
        <w:t xml:space="preserve">на </w:t>
      </w:r>
      <w:r w:rsidR="000A2AEA">
        <w:rPr>
          <w:sz w:val="28"/>
          <w:szCs w:val="28"/>
        </w:rPr>
        <w:t>2023</w:t>
      </w:r>
      <w:r w:rsidRPr="00B1669D">
        <w:rPr>
          <w:sz w:val="28"/>
          <w:szCs w:val="28"/>
        </w:rPr>
        <w:t xml:space="preserve"> год и на плановый период 20</w:t>
      </w:r>
      <w:r w:rsidR="00B05B94">
        <w:rPr>
          <w:sz w:val="28"/>
          <w:szCs w:val="28"/>
        </w:rPr>
        <w:t>2</w:t>
      </w:r>
      <w:r w:rsidR="00A30D59">
        <w:rPr>
          <w:sz w:val="28"/>
          <w:szCs w:val="28"/>
        </w:rPr>
        <w:t>4</w:t>
      </w:r>
      <w:r w:rsidRPr="00B1669D">
        <w:rPr>
          <w:sz w:val="28"/>
          <w:szCs w:val="28"/>
        </w:rPr>
        <w:t xml:space="preserve"> и 202</w:t>
      </w:r>
      <w:r w:rsidR="00A30D59">
        <w:rPr>
          <w:sz w:val="28"/>
          <w:szCs w:val="28"/>
        </w:rPr>
        <w:t>5</w:t>
      </w:r>
      <w:r w:rsidRPr="00B1669D">
        <w:rPr>
          <w:sz w:val="28"/>
          <w:szCs w:val="28"/>
        </w:rPr>
        <w:t xml:space="preserve"> годы</w:t>
      </w:r>
      <w:bookmarkEnd w:id="2"/>
    </w:p>
    <w:p w14:paraId="059C3B8D" w14:textId="77777777" w:rsidR="00EC73E1" w:rsidRPr="00EC73E1" w:rsidRDefault="00EC73E1" w:rsidP="00EC73E1">
      <w:pPr>
        <w:shd w:val="clear" w:color="auto" w:fill="FFFFFF"/>
        <w:ind w:firstLine="709"/>
        <w:jc w:val="both"/>
        <w:rPr>
          <w:rFonts w:ascii="Times New Roman" w:eastAsia="Calibri" w:hAnsi="Times New Roman" w:cs="Times New Roman"/>
          <w:sz w:val="28"/>
          <w:szCs w:val="28"/>
        </w:rPr>
      </w:pPr>
      <w:r w:rsidRPr="00EC73E1">
        <w:rPr>
          <w:rFonts w:ascii="Times New Roman" w:hAnsi="Times New Roman" w:cs="Times New Roman"/>
          <w:sz w:val="28"/>
          <w:szCs w:val="28"/>
        </w:rPr>
        <w:t xml:space="preserve">Основные направления налоговой политики ориентированы на формирование стабильных налоговых условий, на сохранение достигнутого уровня налогового потенциала и создание условий для дальнейшего роста </w:t>
      </w:r>
      <w:r w:rsidRPr="00EC73E1">
        <w:rPr>
          <w:rFonts w:ascii="Times New Roman" w:hAnsi="Times New Roman" w:cs="Times New Roman"/>
          <w:sz w:val="28"/>
          <w:szCs w:val="28"/>
        </w:rPr>
        <w:lastRenderedPageBreak/>
        <w:t xml:space="preserve">налоговых и неналоговых доходов бюджета, на </w:t>
      </w:r>
      <w:r w:rsidRPr="00EC73E1">
        <w:rPr>
          <w:rFonts w:ascii="Times New Roman" w:eastAsia="Calibri" w:hAnsi="Times New Roman" w:cs="Times New Roman"/>
          <w:sz w:val="28"/>
          <w:szCs w:val="28"/>
        </w:rPr>
        <w:t xml:space="preserve">обеспечение эффективности налоговой системы, способствующей повышению качества администрирования доходов, создание благоприятных условий для обеспечения инвестиционной привлекательности, улучшению предпринимательского климата </w:t>
      </w:r>
      <w:r>
        <w:rPr>
          <w:rFonts w:ascii="Times New Roman" w:eastAsia="Calibri" w:hAnsi="Times New Roman" w:cs="Times New Roman"/>
          <w:sz w:val="28"/>
          <w:szCs w:val="28"/>
        </w:rPr>
        <w:t xml:space="preserve">муниципального образования город Белокуриха </w:t>
      </w:r>
      <w:r w:rsidRPr="00EC73E1">
        <w:rPr>
          <w:rFonts w:ascii="Times New Roman" w:eastAsia="Calibri" w:hAnsi="Times New Roman" w:cs="Times New Roman"/>
          <w:sz w:val="28"/>
          <w:szCs w:val="28"/>
        </w:rPr>
        <w:t>Алтайского края.</w:t>
      </w:r>
    </w:p>
    <w:p w14:paraId="55A541F9" w14:textId="77777777" w:rsidR="009161A5" w:rsidRPr="009161A5" w:rsidRDefault="009161A5" w:rsidP="009161A5">
      <w:pPr>
        <w:pStyle w:val="210"/>
        <w:shd w:val="clear" w:color="auto" w:fill="auto"/>
        <w:tabs>
          <w:tab w:val="left" w:pos="0"/>
        </w:tabs>
        <w:spacing w:before="0" w:after="0" w:line="240" w:lineRule="auto"/>
        <w:ind w:right="40" w:firstLine="709"/>
        <w:jc w:val="both"/>
        <w:rPr>
          <w:rStyle w:val="16"/>
          <w:sz w:val="28"/>
          <w:szCs w:val="28"/>
        </w:rPr>
      </w:pPr>
      <w:r w:rsidRPr="009161A5">
        <w:rPr>
          <w:rStyle w:val="16"/>
          <w:sz w:val="28"/>
          <w:szCs w:val="28"/>
        </w:rPr>
        <w:t>С января 2023 года расчеты с казной будут учитывать по совокупности всех платежей в бюджет. Данный порядок утвержден на постоянной основе для всех физических и юридических лиц, а также предпринимателей Федеральным законом от 14.07.22 № 263-ФЗ.</w:t>
      </w:r>
    </w:p>
    <w:p w14:paraId="3FE0DEAD" w14:textId="77777777" w:rsidR="009161A5" w:rsidRPr="009161A5" w:rsidRDefault="009161A5" w:rsidP="009161A5">
      <w:pPr>
        <w:pStyle w:val="210"/>
        <w:shd w:val="clear" w:color="auto" w:fill="auto"/>
        <w:tabs>
          <w:tab w:val="left" w:pos="0"/>
        </w:tabs>
        <w:spacing w:before="0" w:after="0" w:line="240" w:lineRule="auto"/>
        <w:ind w:right="40" w:firstLine="709"/>
        <w:jc w:val="both"/>
        <w:rPr>
          <w:rStyle w:val="16"/>
          <w:sz w:val="28"/>
          <w:szCs w:val="28"/>
        </w:rPr>
      </w:pPr>
      <w:r w:rsidRPr="009161A5">
        <w:rPr>
          <w:rStyle w:val="16"/>
          <w:sz w:val="28"/>
          <w:szCs w:val="28"/>
        </w:rPr>
        <w:t>Вводится специальный термин — «совокупная обязанность» (новая редакция п. 2 ст. </w:t>
      </w:r>
      <w:hyperlink r:id="rId15" w:anchor="h2883" w:tgtFrame="_blank" w:history="1">
        <w:r w:rsidRPr="009161A5">
          <w:rPr>
            <w:rStyle w:val="16"/>
            <w:sz w:val="28"/>
            <w:szCs w:val="28"/>
          </w:rPr>
          <w:t>11</w:t>
        </w:r>
      </w:hyperlink>
      <w:r w:rsidRPr="009161A5">
        <w:rPr>
          <w:rStyle w:val="16"/>
          <w:sz w:val="28"/>
          <w:szCs w:val="28"/>
        </w:rPr>
        <w:t> НК РФ). Это сумма налогов, сборов, авансовых платежей, страховых взносов, штрафов, пеней и процентов, которую должен перечислить плательщик. Предусмотрены исключения. В указанную сумму не входит:</w:t>
      </w:r>
    </w:p>
    <w:p w14:paraId="30CB57EF" w14:textId="77777777" w:rsidR="009161A5" w:rsidRPr="009161A5" w:rsidRDefault="009161A5" w:rsidP="009161A5">
      <w:pPr>
        <w:pStyle w:val="210"/>
        <w:shd w:val="clear" w:color="auto" w:fill="auto"/>
        <w:tabs>
          <w:tab w:val="left" w:pos="0"/>
        </w:tabs>
        <w:spacing w:before="0" w:after="0" w:line="240" w:lineRule="auto"/>
        <w:ind w:right="40" w:firstLine="709"/>
        <w:jc w:val="both"/>
        <w:rPr>
          <w:rStyle w:val="16"/>
          <w:sz w:val="28"/>
          <w:szCs w:val="28"/>
        </w:rPr>
      </w:pPr>
      <w:r w:rsidRPr="009161A5">
        <w:rPr>
          <w:rStyle w:val="16"/>
          <w:sz w:val="28"/>
          <w:szCs w:val="28"/>
        </w:rPr>
        <w:t>НДФЛ с доходов иностранных граждан, которые трудятся в РФ по найму (ст. </w:t>
      </w:r>
      <w:hyperlink r:id="rId16" w:anchor="h6221" w:tgtFrame="_blank" w:history="1">
        <w:r w:rsidRPr="009161A5">
          <w:rPr>
            <w:rStyle w:val="16"/>
            <w:sz w:val="28"/>
            <w:szCs w:val="28"/>
          </w:rPr>
          <w:t>227.1</w:t>
        </w:r>
      </w:hyperlink>
      <w:r w:rsidRPr="009161A5">
        <w:rPr>
          <w:rStyle w:val="16"/>
          <w:sz w:val="28"/>
          <w:szCs w:val="28"/>
        </w:rPr>
        <w:t> НК РФ);</w:t>
      </w:r>
    </w:p>
    <w:p w14:paraId="03F93170" w14:textId="77777777" w:rsidR="009161A5" w:rsidRPr="009161A5" w:rsidRDefault="009161A5" w:rsidP="009161A5">
      <w:pPr>
        <w:pStyle w:val="210"/>
        <w:shd w:val="clear" w:color="auto" w:fill="auto"/>
        <w:tabs>
          <w:tab w:val="left" w:pos="0"/>
        </w:tabs>
        <w:spacing w:before="0" w:after="0" w:line="240" w:lineRule="auto"/>
        <w:ind w:right="40" w:firstLine="709"/>
        <w:jc w:val="both"/>
        <w:rPr>
          <w:rStyle w:val="16"/>
          <w:sz w:val="28"/>
          <w:szCs w:val="28"/>
        </w:rPr>
      </w:pPr>
      <w:r w:rsidRPr="009161A5">
        <w:rPr>
          <w:rStyle w:val="16"/>
          <w:sz w:val="28"/>
          <w:szCs w:val="28"/>
        </w:rPr>
        <w:t>госпошлина, по которой не выдан исполнительный документ.</w:t>
      </w:r>
    </w:p>
    <w:p w14:paraId="09EA3F5A" w14:textId="77777777" w:rsidR="009161A5" w:rsidRPr="009161A5" w:rsidRDefault="009161A5" w:rsidP="009161A5">
      <w:pPr>
        <w:pStyle w:val="210"/>
        <w:shd w:val="clear" w:color="auto" w:fill="auto"/>
        <w:tabs>
          <w:tab w:val="left" w:pos="0"/>
        </w:tabs>
        <w:spacing w:before="0" w:after="0" w:line="240" w:lineRule="auto"/>
        <w:ind w:right="40" w:firstLine="709"/>
        <w:jc w:val="both"/>
        <w:rPr>
          <w:rStyle w:val="16"/>
          <w:sz w:val="28"/>
          <w:szCs w:val="28"/>
        </w:rPr>
      </w:pPr>
      <w:r w:rsidRPr="009161A5">
        <w:rPr>
          <w:rStyle w:val="16"/>
          <w:sz w:val="28"/>
          <w:szCs w:val="28"/>
        </w:rPr>
        <w:t>Налогоплательщику не придется перечислять каждый налог отдельной платежкой. Достаточно сделать единый налоговый платеж (ЕНП; новая редакция п.1 ст. </w:t>
      </w:r>
      <w:hyperlink r:id="rId17" w:anchor="h3101" w:tgtFrame="_blank" w:history="1">
        <w:r w:rsidRPr="009161A5">
          <w:rPr>
            <w:rStyle w:val="16"/>
            <w:sz w:val="28"/>
            <w:szCs w:val="28"/>
          </w:rPr>
          <w:t>58</w:t>
        </w:r>
      </w:hyperlink>
      <w:r w:rsidRPr="009161A5">
        <w:rPr>
          <w:rStyle w:val="16"/>
          <w:sz w:val="28"/>
          <w:szCs w:val="28"/>
        </w:rPr>
        <w:t> НК РФ). К ЕНП прибавятся деньги, полученные из бюджета: возмещение НДС; возврат переплаты и проч. Полный перечень сумм, которые входят в ЕНП, приведен в пункте 1 вновь созданной статьи 11.3 НК РФ.</w:t>
      </w:r>
    </w:p>
    <w:p w14:paraId="7A8D12DE" w14:textId="77777777" w:rsidR="00F7103B" w:rsidRPr="00B1669D" w:rsidRDefault="009161A5" w:rsidP="009161A5">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 </w:t>
      </w:r>
      <w:r w:rsidR="00045FED" w:rsidRPr="00B1669D">
        <w:rPr>
          <w:sz w:val="28"/>
          <w:szCs w:val="28"/>
        </w:rPr>
        <w:t xml:space="preserve">Администрацией </w:t>
      </w:r>
      <w:r w:rsidR="00045FED" w:rsidRPr="00B1669D">
        <w:rPr>
          <w:rStyle w:val="16"/>
          <w:sz w:val="28"/>
          <w:szCs w:val="28"/>
        </w:rPr>
        <w:t xml:space="preserve">будет продолжена работа по сохранению, </w:t>
      </w:r>
      <w:r w:rsidR="00045FED" w:rsidRPr="00B1669D">
        <w:rPr>
          <w:rStyle w:val="18"/>
          <w:sz w:val="28"/>
          <w:szCs w:val="28"/>
        </w:rPr>
        <w:t>укреплению и</w:t>
      </w:r>
      <w:r w:rsidR="00045FED" w:rsidRPr="00B1669D">
        <w:rPr>
          <w:rStyle w:val="19"/>
          <w:sz w:val="28"/>
          <w:szCs w:val="28"/>
        </w:rPr>
        <w:t xml:space="preserve"> </w:t>
      </w:r>
      <w:r w:rsidR="00045FED" w:rsidRPr="00B1669D">
        <w:rPr>
          <w:rStyle w:val="16"/>
          <w:sz w:val="28"/>
          <w:szCs w:val="28"/>
        </w:rPr>
        <w:t xml:space="preserve">развитию </w:t>
      </w:r>
      <w:r w:rsidR="00045FED" w:rsidRPr="00B1669D">
        <w:rPr>
          <w:sz w:val="28"/>
          <w:szCs w:val="28"/>
        </w:rPr>
        <w:t xml:space="preserve">налогового </w:t>
      </w:r>
      <w:r w:rsidR="00045FED" w:rsidRPr="00B1669D">
        <w:rPr>
          <w:rStyle w:val="16"/>
          <w:sz w:val="28"/>
          <w:szCs w:val="28"/>
        </w:rPr>
        <w:t xml:space="preserve">потенциала путем совершенствования механизмов </w:t>
      </w:r>
      <w:r w:rsidR="00045FED" w:rsidRPr="00B1669D">
        <w:rPr>
          <w:rStyle w:val="18"/>
          <w:sz w:val="28"/>
          <w:szCs w:val="28"/>
        </w:rPr>
        <w:t>взаимодействия</w:t>
      </w:r>
      <w:r w:rsidR="00045FED" w:rsidRPr="00B1669D">
        <w:rPr>
          <w:rStyle w:val="19"/>
          <w:sz w:val="28"/>
          <w:szCs w:val="28"/>
        </w:rPr>
        <w:t xml:space="preserve"> </w:t>
      </w:r>
      <w:r w:rsidR="00045FED" w:rsidRPr="00B1669D">
        <w:rPr>
          <w:rStyle w:val="16"/>
          <w:sz w:val="28"/>
          <w:szCs w:val="28"/>
        </w:rPr>
        <w:t xml:space="preserve">органов </w:t>
      </w:r>
      <w:r w:rsidR="00045FED" w:rsidRPr="00B1669D">
        <w:rPr>
          <w:sz w:val="28"/>
          <w:szCs w:val="28"/>
        </w:rPr>
        <w:t xml:space="preserve">исполнительной </w:t>
      </w:r>
      <w:r w:rsidR="00045FED" w:rsidRPr="00B1669D">
        <w:rPr>
          <w:rStyle w:val="16"/>
          <w:sz w:val="28"/>
          <w:szCs w:val="28"/>
        </w:rPr>
        <w:t xml:space="preserve">власти муниципального образования </w:t>
      </w:r>
      <w:r w:rsidR="00045FED" w:rsidRPr="00B1669D">
        <w:rPr>
          <w:rStyle w:val="18"/>
          <w:sz w:val="28"/>
          <w:szCs w:val="28"/>
        </w:rPr>
        <w:t>и</w:t>
      </w:r>
      <w:r w:rsidR="00045FED" w:rsidRPr="00B1669D">
        <w:rPr>
          <w:rStyle w:val="19"/>
          <w:sz w:val="28"/>
          <w:szCs w:val="28"/>
        </w:rPr>
        <w:t xml:space="preserve"> </w:t>
      </w:r>
      <w:r w:rsidR="00045FED" w:rsidRPr="00B1669D">
        <w:rPr>
          <w:rStyle w:val="16"/>
          <w:sz w:val="28"/>
          <w:szCs w:val="28"/>
        </w:rPr>
        <w:t xml:space="preserve">территориальных </w:t>
      </w:r>
      <w:r w:rsidR="00045FED" w:rsidRPr="00B1669D">
        <w:rPr>
          <w:sz w:val="28"/>
          <w:szCs w:val="28"/>
        </w:rPr>
        <w:t xml:space="preserve">органов </w:t>
      </w:r>
      <w:r w:rsidR="00045FED" w:rsidRPr="00B1669D">
        <w:rPr>
          <w:rStyle w:val="16"/>
          <w:sz w:val="28"/>
          <w:szCs w:val="28"/>
        </w:rPr>
        <w:t xml:space="preserve">федеральных органов государственной власти в </w:t>
      </w:r>
      <w:r w:rsidR="00045FED" w:rsidRPr="00B1669D">
        <w:rPr>
          <w:rStyle w:val="18"/>
          <w:sz w:val="28"/>
          <w:szCs w:val="28"/>
        </w:rPr>
        <w:t>части</w:t>
      </w:r>
      <w:r w:rsidR="00045FED" w:rsidRPr="00B1669D">
        <w:rPr>
          <w:rStyle w:val="19"/>
          <w:sz w:val="28"/>
          <w:szCs w:val="28"/>
        </w:rPr>
        <w:t xml:space="preserve"> </w:t>
      </w:r>
      <w:r w:rsidR="00045FED" w:rsidRPr="00B1669D">
        <w:rPr>
          <w:rStyle w:val="16"/>
          <w:sz w:val="28"/>
          <w:szCs w:val="28"/>
        </w:rPr>
        <w:t xml:space="preserve">качественного администрирования доходных источников местного бюджета и </w:t>
      </w:r>
      <w:r w:rsidR="00045FED" w:rsidRPr="00B1669D">
        <w:rPr>
          <w:rStyle w:val="18"/>
          <w:sz w:val="28"/>
          <w:szCs w:val="28"/>
        </w:rPr>
        <w:t>повышения</w:t>
      </w:r>
      <w:r w:rsidR="00045FED" w:rsidRPr="00B1669D">
        <w:rPr>
          <w:rStyle w:val="19"/>
          <w:sz w:val="28"/>
          <w:szCs w:val="28"/>
        </w:rPr>
        <w:t xml:space="preserve"> </w:t>
      </w:r>
      <w:r w:rsidR="00045FED" w:rsidRPr="00B1669D">
        <w:rPr>
          <w:rStyle w:val="16"/>
          <w:sz w:val="28"/>
          <w:szCs w:val="28"/>
        </w:rPr>
        <w:t xml:space="preserve">уровня их собираемости, легализации налоговой базы, включая легализацию </w:t>
      </w:r>
      <w:r w:rsidR="00045FED" w:rsidRPr="00B1669D">
        <w:rPr>
          <w:rStyle w:val="18"/>
          <w:sz w:val="28"/>
          <w:szCs w:val="28"/>
        </w:rPr>
        <w:t>"теневой"</w:t>
      </w:r>
      <w:r w:rsidR="00045FED" w:rsidRPr="00B1669D">
        <w:rPr>
          <w:rStyle w:val="19"/>
          <w:sz w:val="28"/>
          <w:szCs w:val="28"/>
        </w:rPr>
        <w:t xml:space="preserve"> </w:t>
      </w:r>
      <w:r w:rsidR="00045FED" w:rsidRPr="00B1669D">
        <w:rPr>
          <w:rStyle w:val="16"/>
          <w:sz w:val="28"/>
          <w:szCs w:val="28"/>
        </w:rPr>
        <w:t xml:space="preserve">заработной платы, поддержки организаций, формирующих </w:t>
      </w:r>
      <w:r w:rsidR="00045FED" w:rsidRPr="00B1669D">
        <w:rPr>
          <w:rStyle w:val="18"/>
          <w:sz w:val="28"/>
          <w:szCs w:val="28"/>
        </w:rPr>
        <w:t>налоговый потенциал,</w:t>
      </w:r>
      <w:r w:rsidR="00045FED" w:rsidRPr="00B1669D">
        <w:rPr>
          <w:rStyle w:val="19"/>
          <w:sz w:val="28"/>
          <w:szCs w:val="28"/>
        </w:rPr>
        <w:t xml:space="preserve"> </w:t>
      </w:r>
      <w:r w:rsidR="00045FED" w:rsidRPr="00B1669D">
        <w:rPr>
          <w:rStyle w:val="16"/>
          <w:sz w:val="28"/>
          <w:szCs w:val="28"/>
        </w:rPr>
        <w:t xml:space="preserve">содействия инвестиционным процессам в экономике, повышения </w:t>
      </w:r>
      <w:r w:rsidR="00045FED" w:rsidRPr="00B1669D">
        <w:rPr>
          <w:rStyle w:val="18"/>
          <w:sz w:val="28"/>
          <w:szCs w:val="28"/>
        </w:rPr>
        <w:t>эффективности</w:t>
      </w:r>
      <w:r w:rsidR="00045FED" w:rsidRPr="00B1669D">
        <w:rPr>
          <w:rStyle w:val="19"/>
          <w:sz w:val="28"/>
          <w:szCs w:val="28"/>
        </w:rPr>
        <w:t xml:space="preserve"> </w:t>
      </w:r>
      <w:r w:rsidR="00045FED" w:rsidRPr="00B1669D">
        <w:rPr>
          <w:rStyle w:val="16"/>
          <w:sz w:val="28"/>
          <w:szCs w:val="28"/>
        </w:rPr>
        <w:t xml:space="preserve">управления </w:t>
      </w:r>
      <w:r w:rsidR="001508D7">
        <w:rPr>
          <w:rStyle w:val="16"/>
          <w:sz w:val="28"/>
          <w:szCs w:val="28"/>
        </w:rPr>
        <w:t xml:space="preserve"> </w:t>
      </w:r>
      <w:r w:rsidR="00045FED" w:rsidRPr="00B1669D">
        <w:rPr>
          <w:rStyle w:val="16"/>
          <w:sz w:val="28"/>
          <w:szCs w:val="28"/>
        </w:rPr>
        <w:t>муниципальной собственностью.</w:t>
      </w:r>
    </w:p>
    <w:p w14:paraId="1119D12D"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6"/>
          <w:sz w:val="28"/>
          <w:szCs w:val="28"/>
        </w:rPr>
        <w:t xml:space="preserve">Создание </w:t>
      </w:r>
      <w:r w:rsidRPr="00B1669D">
        <w:rPr>
          <w:sz w:val="28"/>
          <w:szCs w:val="28"/>
        </w:rPr>
        <w:t xml:space="preserve">системы </w:t>
      </w:r>
      <w:r w:rsidRPr="00B1669D">
        <w:rPr>
          <w:rStyle w:val="16"/>
          <w:sz w:val="28"/>
          <w:szCs w:val="28"/>
        </w:rPr>
        <w:t xml:space="preserve">администрирования, построенной на единой </w:t>
      </w:r>
      <w:r w:rsidRPr="00B1669D">
        <w:rPr>
          <w:rStyle w:val="18"/>
          <w:sz w:val="28"/>
          <w:szCs w:val="28"/>
        </w:rPr>
        <w:t>методологической</w:t>
      </w:r>
      <w:r w:rsidRPr="00B1669D">
        <w:rPr>
          <w:rStyle w:val="19"/>
          <w:sz w:val="28"/>
          <w:szCs w:val="28"/>
        </w:rPr>
        <w:t xml:space="preserve"> </w:t>
      </w:r>
      <w:r w:rsidRPr="00B1669D">
        <w:rPr>
          <w:rStyle w:val="16"/>
          <w:sz w:val="28"/>
          <w:szCs w:val="28"/>
        </w:rPr>
        <w:t xml:space="preserve">базе, что </w:t>
      </w:r>
      <w:r w:rsidRPr="00B1669D">
        <w:rPr>
          <w:sz w:val="28"/>
          <w:szCs w:val="28"/>
        </w:rPr>
        <w:t xml:space="preserve">означает: </w:t>
      </w:r>
      <w:r w:rsidRPr="00B1669D">
        <w:rPr>
          <w:rStyle w:val="16"/>
          <w:sz w:val="28"/>
          <w:szCs w:val="28"/>
        </w:rPr>
        <w:t xml:space="preserve">больше поступлений, меньше административной нагрузки </w:t>
      </w:r>
      <w:r w:rsidRPr="00B1669D">
        <w:rPr>
          <w:rStyle w:val="18"/>
          <w:sz w:val="28"/>
          <w:szCs w:val="28"/>
        </w:rPr>
        <w:t>для</w:t>
      </w:r>
      <w:r w:rsidRPr="00B1669D">
        <w:rPr>
          <w:rStyle w:val="19"/>
          <w:sz w:val="28"/>
          <w:szCs w:val="28"/>
        </w:rPr>
        <w:t xml:space="preserve"> </w:t>
      </w:r>
      <w:r w:rsidRPr="00B1669D">
        <w:rPr>
          <w:rStyle w:val="16"/>
          <w:sz w:val="28"/>
          <w:szCs w:val="28"/>
        </w:rPr>
        <w:t xml:space="preserve">легального </w:t>
      </w:r>
      <w:r w:rsidRPr="00B1669D">
        <w:rPr>
          <w:sz w:val="28"/>
          <w:szCs w:val="28"/>
        </w:rPr>
        <w:t>бизнеса.</w:t>
      </w:r>
    </w:p>
    <w:p w14:paraId="267A6F03"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На качество планирования и администрирования </w:t>
      </w:r>
      <w:r w:rsidRPr="00B1669D">
        <w:rPr>
          <w:rStyle w:val="16"/>
          <w:sz w:val="28"/>
          <w:szCs w:val="28"/>
        </w:rPr>
        <w:t xml:space="preserve">доходов местного </w:t>
      </w:r>
      <w:r w:rsidRPr="00B1669D">
        <w:rPr>
          <w:rStyle w:val="18"/>
          <w:sz w:val="28"/>
          <w:szCs w:val="28"/>
        </w:rPr>
        <w:t>бюджета</w:t>
      </w:r>
      <w:r w:rsidRPr="00B1669D">
        <w:rPr>
          <w:rStyle w:val="19"/>
          <w:sz w:val="28"/>
          <w:szCs w:val="28"/>
        </w:rPr>
        <w:t xml:space="preserve"> </w:t>
      </w:r>
      <w:r w:rsidRPr="00B1669D">
        <w:rPr>
          <w:rStyle w:val="16"/>
          <w:sz w:val="28"/>
          <w:szCs w:val="28"/>
        </w:rPr>
        <w:t xml:space="preserve">существенное влияние окажет ведение реестра доходов и отражение в </w:t>
      </w:r>
      <w:r w:rsidRPr="00B1669D">
        <w:rPr>
          <w:rStyle w:val="18"/>
          <w:sz w:val="28"/>
          <w:szCs w:val="28"/>
        </w:rPr>
        <w:t>нормативных</w:t>
      </w:r>
      <w:r w:rsidRPr="00B1669D">
        <w:rPr>
          <w:rStyle w:val="19"/>
          <w:sz w:val="28"/>
          <w:szCs w:val="28"/>
        </w:rPr>
        <w:t xml:space="preserve"> </w:t>
      </w:r>
      <w:r w:rsidRPr="00B1669D">
        <w:rPr>
          <w:rStyle w:val="16"/>
          <w:sz w:val="28"/>
          <w:szCs w:val="28"/>
        </w:rPr>
        <w:t xml:space="preserve">правовых актах, договорах порядка исчисления, </w:t>
      </w:r>
      <w:r w:rsidRPr="00B1669D">
        <w:rPr>
          <w:rStyle w:val="18"/>
          <w:sz w:val="28"/>
          <w:szCs w:val="28"/>
        </w:rPr>
        <w:t>размерах, сроках и (или) об условиях</w:t>
      </w:r>
      <w:r w:rsidRPr="00B1669D">
        <w:rPr>
          <w:rStyle w:val="19"/>
          <w:sz w:val="28"/>
          <w:szCs w:val="28"/>
        </w:rPr>
        <w:t xml:space="preserve"> </w:t>
      </w:r>
      <w:r w:rsidRPr="00B1669D">
        <w:rPr>
          <w:rStyle w:val="18"/>
          <w:sz w:val="28"/>
          <w:szCs w:val="28"/>
        </w:rPr>
        <w:t xml:space="preserve">уплаты </w:t>
      </w:r>
      <w:r w:rsidRPr="00B1669D">
        <w:rPr>
          <w:rStyle w:val="16"/>
          <w:sz w:val="28"/>
          <w:szCs w:val="28"/>
        </w:rPr>
        <w:t xml:space="preserve">платежей, являющихся источниками неналоговых </w:t>
      </w:r>
      <w:r w:rsidRPr="00B1669D">
        <w:rPr>
          <w:rStyle w:val="18"/>
          <w:sz w:val="28"/>
          <w:szCs w:val="28"/>
        </w:rPr>
        <w:t>доходов бюджетов.</w:t>
      </w:r>
    </w:p>
    <w:p w14:paraId="42017A64" w14:textId="77777777"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6"/>
          <w:sz w:val="28"/>
          <w:szCs w:val="28"/>
        </w:rPr>
        <w:t xml:space="preserve">При принятии решений о предоставлении налоговых </w:t>
      </w:r>
      <w:r w:rsidRPr="00B1669D">
        <w:rPr>
          <w:rStyle w:val="18"/>
          <w:sz w:val="28"/>
          <w:szCs w:val="28"/>
        </w:rPr>
        <w:t>льгот следует исходить из</w:t>
      </w:r>
      <w:r w:rsidRPr="00B1669D">
        <w:rPr>
          <w:rStyle w:val="19"/>
          <w:sz w:val="28"/>
          <w:szCs w:val="28"/>
        </w:rPr>
        <w:t xml:space="preserve"> </w:t>
      </w:r>
      <w:r w:rsidRPr="00B1669D">
        <w:rPr>
          <w:rStyle w:val="16"/>
          <w:sz w:val="28"/>
          <w:szCs w:val="28"/>
        </w:rPr>
        <w:t xml:space="preserve">достижения одной из </w:t>
      </w:r>
      <w:r w:rsidRPr="00B1669D">
        <w:rPr>
          <w:sz w:val="28"/>
          <w:szCs w:val="28"/>
        </w:rPr>
        <w:t xml:space="preserve">целей </w:t>
      </w:r>
      <w:r w:rsidRPr="00B1669D">
        <w:rPr>
          <w:rStyle w:val="16"/>
          <w:sz w:val="28"/>
          <w:szCs w:val="28"/>
        </w:rPr>
        <w:t xml:space="preserve">налоговой политики - стимулирование экономического </w:t>
      </w:r>
      <w:r w:rsidRPr="00B1669D">
        <w:rPr>
          <w:rStyle w:val="18"/>
          <w:sz w:val="28"/>
          <w:szCs w:val="28"/>
        </w:rPr>
        <w:t>роста</w:t>
      </w:r>
      <w:r w:rsidRPr="00B1669D">
        <w:rPr>
          <w:rStyle w:val="19"/>
          <w:sz w:val="28"/>
          <w:szCs w:val="28"/>
        </w:rPr>
        <w:t xml:space="preserve"> </w:t>
      </w:r>
      <w:r w:rsidRPr="00B1669D">
        <w:rPr>
          <w:rStyle w:val="16"/>
          <w:sz w:val="28"/>
          <w:szCs w:val="28"/>
        </w:rPr>
        <w:t xml:space="preserve">и </w:t>
      </w:r>
      <w:r w:rsidRPr="00B1669D">
        <w:rPr>
          <w:sz w:val="28"/>
          <w:szCs w:val="28"/>
        </w:rPr>
        <w:t xml:space="preserve">развития налогооблагаемой </w:t>
      </w:r>
      <w:r w:rsidRPr="00B1669D">
        <w:rPr>
          <w:rStyle w:val="16"/>
          <w:sz w:val="28"/>
          <w:szCs w:val="28"/>
        </w:rPr>
        <w:t>базы, недопущения увеличения уровня расходных</w:t>
      </w:r>
      <w:r w:rsidRPr="00B1669D">
        <w:rPr>
          <w:rStyle w:val="200"/>
          <w:sz w:val="28"/>
          <w:szCs w:val="28"/>
        </w:rPr>
        <w:t xml:space="preserve"> </w:t>
      </w:r>
      <w:r w:rsidRPr="00B1669D">
        <w:rPr>
          <w:rStyle w:val="16"/>
          <w:sz w:val="28"/>
          <w:szCs w:val="28"/>
        </w:rPr>
        <w:t xml:space="preserve">обязательств бюджета </w:t>
      </w:r>
      <w:r w:rsidRPr="00B1669D">
        <w:rPr>
          <w:sz w:val="28"/>
          <w:szCs w:val="28"/>
        </w:rPr>
        <w:t xml:space="preserve">и </w:t>
      </w:r>
      <w:r w:rsidRPr="00B1669D">
        <w:rPr>
          <w:rStyle w:val="16"/>
          <w:sz w:val="28"/>
          <w:szCs w:val="28"/>
        </w:rPr>
        <w:t xml:space="preserve">роста социальной напряженности в обществе. </w:t>
      </w:r>
      <w:r w:rsidRPr="00B1669D">
        <w:rPr>
          <w:rStyle w:val="18"/>
          <w:sz w:val="28"/>
          <w:szCs w:val="28"/>
        </w:rPr>
        <w:t>Установление</w:t>
      </w:r>
      <w:r w:rsidRPr="00B1669D">
        <w:rPr>
          <w:rStyle w:val="19"/>
          <w:sz w:val="28"/>
          <w:szCs w:val="28"/>
        </w:rPr>
        <w:t xml:space="preserve"> </w:t>
      </w:r>
      <w:r w:rsidRPr="00B1669D">
        <w:rPr>
          <w:rStyle w:val="16"/>
          <w:sz w:val="28"/>
          <w:szCs w:val="28"/>
        </w:rPr>
        <w:t xml:space="preserve">новых налоговых льгот должно осуществляться на определенный срок, а </w:t>
      </w:r>
      <w:r w:rsidRPr="00B1669D">
        <w:rPr>
          <w:rStyle w:val="18"/>
          <w:sz w:val="28"/>
          <w:szCs w:val="28"/>
        </w:rPr>
        <w:t>решение об их</w:t>
      </w:r>
      <w:r w:rsidRPr="00B1669D">
        <w:rPr>
          <w:rStyle w:val="19"/>
          <w:sz w:val="28"/>
          <w:szCs w:val="28"/>
        </w:rPr>
        <w:t xml:space="preserve"> </w:t>
      </w:r>
      <w:r w:rsidRPr="00B1669D">
        <w:rPr>
          <w:rStyle w:val="16"/>
          <w:sz w:val="28"/>
          <w:szCs w:val="28"/>
        </w:rPr>
        <w:t xml:space="preserve">возможном продлении </w:t>
      </w:r>
      <w:r w:rsidRPr="00B1669D">
        <w:rPr>
          <w:rStyle w:val="16"/>
          <w:sz w:val="28"/>
          <w:szCs w:val="28"/>
        </w:rPr>
        <w:lastRenderedPageBreak/>
        <w:t xml:space="preserve">должно быть принято </w:t>
      </w:r>
      <w:r w:rsidRPr="00B1669D">
        <w:rPr>
          <w:rStyle w:val="18"/>
          <w:sz w:val="28"/>
          <w:szCs w:val="28"/>
        </w:rPr>
        <w:t>только после проведения анализа</w:t>
      </w:r>
      <w:r w:rsidRPr="00B1669D">
        <w:rPr>
          <w:rStyle w:val="19"/>
          <w:sz w:val="28"/>
          <w:szCs w:val="28"/>
        </w:rPr>
        <w:t xml:space="preserve"> </w:t>
      </w:r>
      <w:r w:rsidRPr="00B1669D">
        <w:rPr>
          <w:rStyle w:val="16"/>
          <w:sz w:val="28"/>
          <w:szCs w:val="28"/>
        </w:rPr>
        <w:t>эффективности по итогам их применения.</w:t>
      </w:r>
    </w:p>
    <w:p w14:paraId="4DC11FED" w14:textId="77777777" w:rsidR="00F7103B"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Принятие решений </w:t>
      </w:r>
      <w:r w:rsidRPr="00B1669D">
        <w:rPr>
          <w:rStyle w:val="16"/>
          <w:sz w:val="28"/>
          <w:szCs w:val="28"/>
        </w:rPr>
        <w:t xml:space="preserve">о предоставлении новой льготы, снижения налоговой </w:t>
      </w:r>
      <w:r w:rsidRPr="00B1669D">
        <w:rPr>
          <w:rStyle w:val="18"/>
          <w:sz w:val="28"/>
          <w:szCs w:val="28"/>
        </w:rPr>
        <w:t>ставки</w:t>
      </w:r>
      <w:r w:rsidRPr="00B1669D">
        <w:rPr>
          <w:rStyle w:val="19"/>
          <w:sz w:val="28"/>
          <w:szCs w:val="28"/>
        </w:rPr>
        <w:t xml:space="preserve"> </w:t>
      </w:r>
      <w:r w:rsidRPr="00B1669D">
        <w:rPr>
          <w:rStyle w:val="16"/>
          <w:sz w:val="28"/>
          <w:szCs w:val="28"/>
        </w:rPr>
        <w:t xml:space="preserve">или </w:t>
      </w:r>
      <w:r w:rsidRPr="00B1669D">
        <w:rPr>
          <w:sz w:val="28"/>
          <w:szCs w:val="28"/>
        </w:rPr>
        <w:t xml:space="preserve">иного стимулирующего механизма </w:t>
      </w:r>
      <w:r w:rsidRPr="00B1669D">
        <w:rPr>
          <w:rStyle w:val="16"/>
          <w:sz w:val="28"/>
          <w:szCs w:val="28"/>
        </w:rPr>
        <w:t>должно сопровождаться определением источника</w:t>
      </w:r>
      <w:r w:rsidRPr="00B1669D">
        <w:rPr>
          <w:rStyle w:val="200"/>
          <w:sz w:val="28"/>
          <w:szCs w:val="28"/>
        </w:rPr>
        <w:t xml:space="preserve"> </w:t>
      </w:r>
      <w:r w:rsidRPr="00B1669D">
        <w:rPr>
          <w:rStyle w:val="16"/>
          <w:sz w:val="28"/>
          <w:szCs w:val="28"/>
        </w:rPr>
        <w:t xml:space="preserve">для </w:t>
      </w:r>
      <w:r w:rsidRPr="00B1669D">
        <w:rPr>
          <w:sz w:val="28"/>
          <w:szCs w:val="28"/>
        </w:rPr>
        <w:t>такого решения.</w:t>
      </w:r>
    </w:p>
    <w:p w14:paraId="04F29986" w14:textId="77777777" w:rsidR="00CA4F7B" w:rsidRPr="00CA4F7B" w:rsidRDefault="00CA4F7B" w:rsidP="00CA4F7B">
      <w:pPr>
        <w:pStyle w:val="ConsPlusNormal"/>
        <w:ind w:firstLine="709"/>
        <w:jc w:val="both"/>
        <w:rPr>
          <w:color w:val="000000"/>
        </w:rPr>
      </w:pPr>
      <w:r w:rsidRPr="00CA4F7B">
        <w:rPr>
          <w:color w:val="000000"/>
        </w:rPr>
        <w:t>расширение перечня видов предпринимательской деятельности по патентной системе налогообложения.</w:t>
      </w:r>
    </w:p>
    <w:p w14:paraId="69F855A9" w14:textId="7C313246" w:rsidR="00CA4F7B" w:rsidRPr="00CA4F7B" w:rsidRDefault="00CA4F7B" w:rsidP="006A248C">
      <w:pPr>
        <w:tabs>
          <w:tab w:val="left" w:pos="993"/>
        </w:tabs>
        <w:spacing w:line="276" w:lineRule="auto"/>
        <w:ind w:firstLine="709"/>
        <w:jc w:val="both"/>
        <w:rPr>
          <w:rFonts w:ascii="Times New Roman" w:hAnsi="Times New Roman" w:cs="Times New Roman"/>
          <w:bCs/>
          <w:sz w:val="28"/>
          <w:szCs w:val="28"/>
        </w:rPr>
      </w:pPr>
      <w:r w:rsidRPr="00CA4F7B">
        <w:rPr>
          <w:rFonts w:ascii="Times New Roman" w:hAnsi="Times New Roman" w:cs="Times New Roman"/>
          <w:bCs/>
          <w:sz w:val="28"/>
          <w:szCs w:val="28"/>
        </w:rPr>
        <w:t>Согласно федеральному законодательству</w:t>
      </w:r>
      <w:r w:rsidR="00C35107">
        <w:rPr>
          <w:rFonts w:ascii="Times New Roman" w:hAnsi="Times New Roman" w:cs="Times New Roman"/>
          <w:bCs/>
          <w:sz w:val="28"/>
          <w:szCs w:val="28"/>
        </w:rPr>
        <w:t>,</w:t>
      </w:r>
      <w:r w:rsidRPr="00CA4F7B">
        <w:rPr>
          <w:rFonts w:ascii="Times New Roman" w:hAnsi="Times New Roman" w:cs="Times New Roman"/>
          <w:bCs/>
          <w:sz w:val="28"/>
          <w:szCs w:val="28"/>
        </w:rPr>
        <w:t xml:space="preserve"> установление размера ставок платы за негативное воздействие на </w:t>
      </w:r>
      <w:r w:rsidR="000A2AEA">
        <w:rPr>
          <w:rFonts w:ascii="Times New Roman" w:hAnsi="Times New Roman" w:cs="Times New Roman"/>
          <w:bCs/>
          <w:sz w:val="28"/>
          <w:szCs w:val="28"/>
        </w:rPr>
        <w:t>2023</w:t>
      </w:r>
      <w:r w:rsidRPr="00CA4F7B">
        <w:rPr>
          <w:rFonts w:ascii="Times New Roman" w:hAnsi="Times New Roman" w:cs="Times New Roman"/>
          <w:bCs/>
          <w:sz w:val="28"/>
          <w:szCs w:val="28"/>
        </w:rPr>
        <w:t xml:space="preserve"> год</w:t>
      </w:r>
      <w:r w:rsidR="006A248C">
        <w:rPr>
          <w:rFonts w:ascii="Times New Roman" w:hAnsi="Times New Roman" w:cs="Times New Roman"/>
          <w:bCs/>
          <w:sz w:val="28"/>
          <w:szCs w:val="28"/>
        </w:rPr>
        <w:t xml:space="preserve"> </w:t>
      </w:r>
      <w:r w:rsidR="006A248C" w:rsidRPr="006A248C">
        <w:rPr>
          <w:rFonts w:ascii="Times New Roman" w:eastAsia="Times New Roman" w:hAnsi="Times New Roman" w:cs="Times New Roman"/>
          <w:color w:val="auto"/>
          <w:sz w:val="28"/>
          <w:szCs w:val="28"/>
        </w:rPr>
        <w:t>предусматривает установление размера ста</w:t>
      </w:r>
      <w:r w:rsidR="006A248C">
        <w:rPr>
          <w:rFonts w:ascii="Times New Roman" w:eastAsia="Times New Roman" w:hAnsi="Times New Roman" w:cs="Times New Roman"/>
          <w:color w:val="auto"/>
          <w:sz w:val="28"/>
          <w:szCs w:val="28"/>
        </w:rPr>
        <w:t xml:space="preserve">вок платы </w:t>
      </w:r>
      <w:r w:rsidR="006A248C" w:rsidRPr="006A248C">
        <w:rPr>
          <w:rFonts w:ascii="Times New Roman" w:eastAsia="Times New Roman" w:hAnsi="Times New Roman" w:cs="Times New Roman"/>
          <w:color w:val="auto"/>
          <w:sz w:val="28"/>
          <w:szCs w:val="28"/>
        </w:rPr>
        <w:t>за негативное воздействие в 2023 году на уровне 2018 года с учётом их индексации на коэффициент 1,26 (1,19</w:t>
      </w:r>
      <w:r w:rsidR="006A248C" w:rsidRPr="006A248C">
        <w:rPr>
          <w:rFonts w:ascii="Times New Roman" w:eastAsia="Times New Roman" w:hAnsi="Times New Roman" w:cs="Times New Roman"/>
          <w:color w:val="auto"/>
          <w:sz w:val="28"/>
          <w:szCs w:val="28"/>
          <w:vertAlign w:val="superscript"/>
        </w:rPr>
        <w:t xml:space="preserve"> </w:t>
      </w:r>
      <w:r w:rsidR="006A248C" w:rsidRPr="006A248C">
        <w:rPr>
          <w:rFonts w:ascii="Times New Roman" w:eastAsia="Times New Roman" w:hAnsi="Times New Roman" w:cs="Times New Roman"/>
          <w:color w:val="auto"/>
          <w:sz w:val="28"/>
          <w:szCs w:val="28"/>
        </w:rPr>
        <w:t xml:space="preserve">х 1,06). </w:t>
      </w:r>
      <w:r w:rsidRPr="00CA4F7B">
        <w:rPr>
          <w:rFonts w:ascii="Times New Roman" w:hAnsi="Times New Roman" w:cs="Times New Roman"/>
          <w:bCs/>
          <w:sz w:val="28"/>
          <w:szCs w:val="28"/>
        </w:rPr>
        <w:t xml:space="preserve"> </w:t>
      </w:r>
    </w:p>
    <w:p w14:paraId="76FB2622" w14:textId="77777777" w:rsidR="00317285" w:rsidRPr="00317285" w:rsidRDefault="00317285" w:rsidP="00384529">
      <w:pPr>
        <w:pStyle w:val="210"/>
        <w:shd w:val="clear" w:color="auto" w:fill="auto"/>
        <w:tabs>
          <w:tab w:val="left" w:pos="0"/>
        </w:tabs>
        <w:spacing w:before="0" w:after="0" w:line="240" w:lineRule="auto"/>
        <w:ind w:right="40" w:firstLine="709"/>
        <w:jc w:val="both"/>
        <w:rPr>
          <w:sz w:val="28"/>
          <w:szCs w:val="28"/>
          <w:u w:val="single"/>
        </w:rPr>
      </w:pPr>
      <w:r w:rsidRPr="00317285">
        <w:rPr>
          <w:sz w:val="28"/>
          <w:szCs w:val="28"/>
          <w:u w:val="single"/>
        </w:rPr>
        <w:t>По НДФЛ</w:t>
      </w:r>
    </w:p>
    <w:p w14:paraId="1BF2DC37" w14:textId="77777777" w:rsidR="006740A1" w:rsidRDefault="006740A1" w:rsidP="00384529">
      <w:pPr>
        <w:pStyle w:val="210"/>
        <w:shd w:val="clear" w:color="auto" w:fill="auto"/>
        <w:tabs>
          <w:tab w:val="left" w:pos="0"/>
        </w:tabs>
        <w:spacing w:before="0" w:after="0" w:line="240" w:lineRule="auto"/>
        <w:ind w:right="40" w:firstLine="709"/>
        <w:jc w:val="both"/>
        <w:rPr>
          <w:sz w:val="28"/>
          <w:szCs w:val="28"/>
        </w:rPr>
      </w:pPr>
      <w:r>
        <w:rPr>
          <w:sz w:val="28"/>
          <w:szCs w:val="28"/>
        </w:rPr>
        <w:t>Освобождение от налога единовременных компенсаций до 1 млн. рублей медработникам в рамках госпрограммы «Земский доктор», произведенных с 01.01.2018 по 31.12.</w:t>
      </w:r>
      <w:r w:rsidR="000A2AEA">
        <w:rPr>
          <w:sz w:val="28"/>
          <w:szCs w:val="28"/>
        </w:rPr>
        <w:t>2023</w:t>
      </w:r>
      <w:r>
        <w:rPr>
          <w:sz w:val="28"/>
          <w:szCs w:val="28"/>
        </w:rPr>
        <w:t>. Аналогично – для учителей (после принятия госпрограммы</w:t>
      </w:r>
      <w:r w:rsidR="00317285">
        <w:rPr>
          <w:sz w:val="28"/>
          <w:szCs w:val="28"/>
        </w:rPr>
        <w:t xml:space="preserve"> «Земский учитель»).</w:t>
      </w:r>
    </w:p>
    <w:p w14:paraId="4EF6F92E" w14:textId="77777777" w:rsidR="00317285" w:rsidRDefault="00317285" w:rsidP="00384529">
      <w:pPr>
        <w:pStyle w:val="210"/>
        <w:shd w:val="clear" w:color="auto" w:fill="auto"/>
        <w:tabs>
          <w:tab w:val="left" w:pos="0"/>
        </w:tabs>
        <w:spacing w:before="0" w:after="0" w:line="240" w:lineRule="auto"/>
        <w:ind w:right="40" w:firstLine="709"/>
        <w:jc w:val="both"/>
        <w:rPr>
          <w:sz w:val="28"/>
          <w:szCs w:val="28"/>
        </w:rPr>
      </w:pPr>
      <w:r>
        <w:rPr>
          <w:sz w:val="28"/>
          <w:szCs w:val="28"/>
        </w:rPr>
        <w:t>Сокращение с 5 до 3-х лет минимального предельного срока владения недвижимостью, по истечении которого доход от ее продажи освобожден от налога (условие</w:t>
      </w:r>
      <w:proofErr w:type="gramStart"/>
      <w:r>
        <w:rPr>
          <w:sz w:val="28"/>
          <w:szCs w:val="28"/>
        </w:rPr>
        <w:t>-это единственное жилое помещение</w:t>
      </w:r>
      <w:proofErr w:type="gramEnd"/>
      <w:r>
        <w:rPr>
          <w:sz w:val="28"/>
          <w:szCs w:val="28"/>
        </w:rPr>
        <w:t xml:space="preserve"> в собственности налогоплательщика).</w:t>
      </w:r>
    </w:p>
    <w:p w14:paraId="73C23353" w14:textId="77777777" w:rsidR="00317285" w:rsidRDefault="00317285"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По налогу на профессиональный доход (НПД, самозанятые).</w:t>
      </w:r>
    </w:p>
    <w:p w14:paraId="7C37DA47" w14:textId="77777777" w:rsidR="00317285" w:rsidRDefault="00317285" w:rsidP="00384529">
      <w:pPr>
        <w:pStyle w:val="210"/>
        <w:shd w:val="clear" w:color="auto" w:fill="auto"/>
        <w:tabs>
          <w:tab w:val="left" w:pos="0"/>
        </w:tabs>
        <w:spacing w:before="0" w:after="0" w:line="240" w:lineRule="auto"/>
        <w:ind w:right="40" w:firstLine="709"/>
        <w:jc w:val="both"/>
        <w:rPr>
          <w:sz w:val="28"/>
          <w:szCs w:val="28"/>
        </w:rPr>
      </w:pPr>
      <w:r>
        <w:rPr>
          <w:sz w:val="28"/>
          <w:szCs w:val="28"/>
        </w:rPr>
        <w:t>Право быть самозанятыми могут получить граждане стран СНГ, но не стран-членов ЕС. Эксперимент по применению налога на профессиональный доход, скорее всего, распространят на всю страну.</w:t>
      </w:r>
    </w:p>
    <w:p w14:paraId="05BDE1FD" w14:textId="77777777" w:rsidR="00317285" w:rsidRDefault="00317285"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УСН</w:t>
      </w:r>
    </w:p>
    <w:p w14:paraId="609354B1" w14:textId="77777777" w:rsidR="00317285" w:rsidRDefault="00317285" w:rsidP="00384529">
      <w:pPr>
        <w:pStyle w:val="210"/>
        <w:shd w:val="clear" w:color="auto" w:fill="auto"/>
        <w:tabs>
          <w:tab w:val="left" w:pos="0"/>
        </w:tabs>
        <w:spacing w:before="0" w:after="0" w:line="240" w:lineRule="auto"/>
        <w:ind w:right="40" w:firstLine="709"/>
        <w:jc w:val="both"/>
        <w:rPr>
          <w:sz w:val="28"/>
          <w:szCs w:val="28"/>
        </w:rPr>
      </w:pPr>
      <w:r>
        <w:rPr>
          <w:sz w:val="28"/>
          <w:szCs w:val="28"/>
        </w:rPr>
        <w:t>Отмена деклараций для ИП с объектом «Доходы» и применяющим ККТ. Введение переходного налогового режима для плательщиков, превысивших ограничения на применение УСН – максимальный доход и/или среднесписочную численность</w:t>
      </w:r>
      <w:r w:rsidR="00BA582C">
        <w:rPr>
          <w:sz w:val="28"/>
          <w:szCs w:val="28"/>
        </w:rPr>
        <w:t>.</w:t>
      </w:r>
    </w:p>
    <w:p w14:paraId="0F24E378" w14:textId="77777777" w:rsidR="00BA582C" w:rsidRDefault="00BA582C"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ЕСХН</w:t>
      </w:r>
    </w:p>
    <w:p w14:paraId="15372BEB" w14:textId="77777777" w:rsidR="00BA582C" w:rsidRDefault="00BA582C" w:rsidP="00384529">
      <w:pPr>
        <w:pStyle w:val="210"/>
        <w:shd w:val="clear" w:color="auto" w:fill="auto"/>
        <w:tabs>
          <w:tab w:val="left" w:pos="0"/>
        </w:tabs>
        <w:spacing w:before="0" w:after="0" w:line="240" w:lineRule="auto"/>
        <w:ind w:right="40" w:firstLine="709"/>
        <w:jc w:val="both"/>
        <w:rPr>
          <w:sz w:val="28"/>
          <w:szCs w:val="28"/>
        </w:rPr>
      </w:pPr>
      <w:r>
        <w:rPr>
          <w:sz w:val="28"/>
          <w:szCs w:val="28"/>
        </w:rPr>
        <w:t>Пропишут порядок зачисления в местные бюджеты сумм единого сельскохозяйственного налога в зависимости от места производства сельхозпродукции, ее первичной и последующей (промышленной) переработки.</w:t>
      </w:r>
    </w:p>
    <w:p w14:paraId="009C8821" w14:textId="77777777" w:rsidR="00BA582C" w:rsidRDefault="00BA582C"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Патент</w:t>
      </w:r>
    </w:p>
    <w:p w14:paraId="101EFE7B" w14:textId="77777777" w:rsidR="00BA582C" w:rsidRDefault="00BA582C" w:rsidP="00384529">
      <w:pPr>
        <w:pStyle w:val="210"/>
        <w:shd w:val="clear" w:color="auto" w:fill="auto"/>
        <w:tabs>
          <w:tab w:val="left" w:pos="0"/>
        </w:tabs>
        <w:spacing w:before="0" w:after="0" w:line="240" w:lineRule="auto"/>
        <w:ind w:right="40" w:firstLine="709"/>
        <w:jc w:val="both"/>
        <w:rPr>
          <w:sz w:val="28"/>
          <w:szCs w:val="28"/>
        </w:rPr>
      </w:pPr>
      <w:r>
        <w:rPr>
          <w:sz w:val="28"/>
          <w:szCs w:val="28"/>
        </w:rPr>
        <w:t>Расширение полномочий регионов по регулированию ПСН – смогут устанавливать ограничения для применения и размер потенциально возможного к получению годового дохода на единицу физического показателя.</w:t>
      </w:r>
    </w:p>
    <w:p w14:paraId="101579C6" w14:textId="77777777" w:rsidR="00BA582C" w:rsidRDefault="00BA582C" w:rsidP="00384529">
      <w:pPr>
        <w:pStyle w:val="210"/>
        <w:shd w:val="clear" w:color="auto" w:fill="auto"/>
        <w:tabs>
          <w:tab w:val="left" w:pos="0"/>
        </w:tabs>
        <w:spacing w:before="0" w:after="0" w:line="240" w:lineRule="auto"/>
        <w:ind w:right="40" w:firstLine="709"/>
        <w:jc w:val="both"/>
        <w:rPr>
          <w:sz w:val="28"/>
          <w:szCs w:val="28"/>
        </w:rPr>
      </w:pPr>
      <w:r>
        <w:rPr>
          <w:sz w:val="28"/>
          <w:szCs w:val="28"/>
        </w:rPr>
        <w:t>В перечень видов деятельности, в отношении которых может применяться ПСН, включат животноводство и растениеводство.</w:t>
      </w:r>
    </w:p>
    <w:p w14:paraId="22ED4BAE" w14:textId="77777777" w:rsidR="00BA582C" w:rsidRDefault="00BA582C"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Имущественные налоги</w:t>
      </w:r>
    </w:p>
    <w:p w14:paraId="047D0A86" w14:textId="77777777" w:rsidR="00BA582C" w:rsidRDefault="00BA582C" w:rsidP="00384529">
      <w:pPr>
        <w:pStyle w:val="210"/>
        <w:shd w:val="clear" w:color="auto" w:fill="auto"/>
        <w:tabs>
          <w:tab w:val="left" w:pos="0"/>
        </w:tabs>
        <w:spacing w:before="0" w:after="0" w:line="240" w:lineRule="auto"/>
        <w:ind w:right="40" w:firstLine="709"/>
        <w:jc w:val="both"/>
        <w:rPr>
          <w:sz w:val="28"/>
          <w:szCs w:val="28"/>
        </w:rPr>
      </w:pPr>
      <w:r>
        <w:rPr>
          <w:sz w:val="28"/>
          <w:szCs w:val="28"/>
        </w:rPr>
        <w:t>Отказ от практики утверждения перечня отдельных объектов недвижимого имущества (торговые центры, административно-деловые центры и т.п.) на уровне регионов, налоговой базой для которых является кадастровая стоимость.</w:t>
      </w:r>
    </w:p>
    <w:p w14:paraId="4C096A44" w14:textId="77777777" w:rsidR="0006689B" w:rsidRDefault="00BA582C" w:rsidP="0006689B">
      <w:pPr>
        <w:pStyle w:val="210"/>
        <w:shd w:val="clear" w:color="auto" w:fill="auto"/>
        <w:tabs>
          <w:tab w:val="left" w:pos="0"/>
        </w:tabs>
        <w:spacing w:before="0" w:after="0" w:line="240" w:lineRule="auto"/>
        <w:ind w:right="40" w:firstLine="709"/>
        <w:jc w:val="both"/>
        <w:rPr>
          <w:sz w:val="28"/>
          <w:szCs w:val="28"/>
        </w:rPr>
      </w:pPr>
      <w:r>
        <w:rPr>
          <w:sz w:val="28"/>
          <w:szCs w:val="28"/>
        </w:rPr>
        <w:lastRenderedPageBreak/>
        <w:t>Установление единого порядка определения базы по налогу на имущество организаций</w:t>
      </w:r>
      <w:r w:rsidR="006E7A0F">
        <w:rPr>
          <w:sz w:val="28"/>
          <w:szCs w:val="28"/>
        </w:rPr>
        <w:t xml:space="preserve"> в отношении коммерческой недвижимости и налогу на имущество физических лиц </w:t>
      </w:r>
      <w:r w:rsidR="004F7715">
        <w:rPr>
          <w:sz w:val="28"/>
          <w:szCs w:val="28"/>
        </w:rPr>
        <w:t>и исчисление налога в 202</w:t>
      </w:r>
      <w:r w:rsidR="00A30D59">
        <w:rPr>
          <w:sz w:val="28"/>
          <w:szCs w:val="28"/>
        </w:rPr>
        <w:t>3</w:t>
      </w:r>
      <w:r w:rsidR="004F7715">
        <w:rPr>
          <w:sz w:val="28"/>
          <w:szCs w:val="28"/>
        </w:rPr>
        <w:t xml:space="preserve"> году </w:t>
      </w:r>
      <w:r w:rsidR="006E7A0F">
        <w:rPr>
          <w:sz w:val="28"/>
          <w:szCs w:val="28"/>
        </w:rPr>
        <w:t>исходя из кадастровой стоимости.</w:t>
      </w:r>
    </w:p>
    <w:p w14:paraId="203EA203" w14:textId="77777777" w:rsidR="0006689B" w:rsidRDefault="0006689B" w:rsidP="0006689B">
      <w:pPr>
        <w:pStyle w:val="210"/>
        <w:shd w:val="clear" w:color="auto" w:fill="auto"/>
        <w:tabs>
          <w:tab w:val="left" w:pos="0"/>
        </w:tabs>
        <w:spacing w:before="0" w:after="0" w:line="240" w:lineRule="auto"/>
        <w:ind w:right="40" w:firstLine="709"/>
        <w:jc w:val="both"/>
        <w:rPr>
          <w:color w:val="auto"/>
          <w:sz w:val="24"/>
          <w:szCs w:val="24"/>
        </w:rPr>
      </w:pPr>
      <w:r>
        <w:rPr>
          <w:sz w:val="28"/>
          <w:szCs w:val="28"/>
        </w:rPr>
        <w:t>Следует обратить внимание на меры по укреплению налоговой дисциплины, по сокращению задолженности по налогам и сборам в городской бюджет. Работу с должниками бюджета необходимо проводить более активно.</w:t>
      </w:r>
    </w:p>
    <w:p w14:paraId="1DDA0D15" w14:textId="77777777" w:rsidR="008A3AF8" w:rsidRDefault="008A3AF8"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Совершенствование налогового администрирования</w:t>
      </w:r>
    </w:p>
    <w:p w14:paraId="513496C0" w14:textId="77777777" w:rsidR="008A3AF8" w:rsidRPr="008A3AF8" w:rsidRDefault="008A3AF8" w:rsidP="00384529">
      <w:pPr>
        <w:pStyle w:val="210"/>
        <w:shd w:val="clear" w:color="auto" w:fill="auto"/>
        <w:tabs>
          <w:tab w:val="left" w:pos="0"/>
        </w:tabs>
        <w:spacing w:before="0" w:after="0" w:line="240" w:lineRule="auto"/>
        <w:ind w:right="40" w:firstLine="709"/>
        <w:jc w:val="both"/>
        <w:rPr>
          <w:sz w:val="28"/>
          <w:szCs w:val="28"/>
        </w:rPr>
      </w:pPr>
      <w:r>
        <w:rPr>
          <w:sz w:val="28"/>
          <w:szCs w:val="28"/>
        </w:rPr>
        <w:t>Интеграция оперативного контроля в систему налогового контроля. Развитие налогового мониторинга. Внедрение добровольной уплаты юр</w:t>
      </w:r>
      <w:r w:rsidR="00D22980">
        <w:rPr>
          <w:sz w:val="28"/>
          <w:szCs w:val="28"/>
        </w:rPr>
        <w:t>. л</w:t>
      </w:r>
      <w:r>
        <w:rPr>
          <w:sz w:val="28"/>
          <w:szCs w:val="28"/>
        </w:rPr>
        <w:t>ицами авансовых платежей</w:t>
      </w:r>
      <w:r w:rsidR="00211B62">
        <w:rPr>
          <w:sz w:val="28"/>
          <w:szCs w:val="28"/>
        </w:rPr>
        <w:t xml:space="preserve"> по налогам и сборам на единый код бюджетной классификации</w:t>
      </w:r>
      <w:r>
        <w:rPr>
          <w:sz w:val="28"/>
          <w:szCs w:val="28"/>
        </w:rPr>
        <w:t>.</w:t>
      </w:r>
    </w:p>
    <w:p w14:paraId="69881F76" w14:textId="77777777" w:rsidR="00384529" w:rsidRDefault="00045FED" w:rsidP="00384529">
      <w:pPr>
        <w:pStyle w:val="210"/>
        <w:shd w:val="clear" w:color="auto" w:fill="auto"/>
        <w:tabs>
          <w:tab w:val="left" w:pos="0"/>
        </w:tabs>
        <w:spacing w:before="0" w:after="0" w:line="240" w:lineRule="auto"/>
        <w:ind w:right="40" w:firstLine="709"/>
        <w:jc w:val="both"/>
        <w:rPr>
          <w:rStyle w:val="18"/>
          <w:sz w:val="28"/>
          <w:szCs w:val="28"/>
        </w:rPr>
      </w:pPr>
      <w:r w:rsidRPr="00B1669D">
        <w:rPr>
          <w:sz w:val="28"/>
          <w:szCs w:val="28"/>
        </w:rPr>
        <w:t xml:space="preserve">Реализация </w:t>
      </w:r>
      <w:r w:rsidRPr="00B1669D">
        <w:rPr>
          <w:rStyle w:val="16"/>
          <w:sz w:val="28"/>
          <w:szCs w:val="28"/>
        </w:rPr>
        <w:t xml:space="preserve">этих мер будет являться необходимым условием </w:t>
      </w:r>
      <w:r w:rsidRPr="00B1669D">
        <w:rPr>
          <w:rStyle w:val="18"/>
          <w:sz w:val="28"/>
          <w:szCs w:val="28"/>
        </w:rPr>
        <w:t>повышения</w:t>
      </w:r>
      <w:r w:rsidRPr="00B1669D">
        <w:rPr>
          <w:rStyle w:val="19"/>
          <w:sz w:val="28"/>
          <w:szCs w:val="28"/>
        </w:rPr>
        <w:t xml:space="preserve"> </w:t>
      </w:r>
      <w:r w:rsidRPr="00B1669D">
        <w:rPr>
          <w:rStyle w:val="16"/>
          <w:sz w:val="28"/>
          <w:szCs w:val="28"/>
        </w:rPr>
        <w:t xml:space="preserve">эффективности </w:t>
      </w:r>
      <w:r w:rsidRPr="00B1669D">
        <w:rPr>
          <w:sz w:val="28"/>
          <w:szCs w:val="28"/>
        </w:rPr>
        <w:t xml:space="preserve">системы управления </w:t>
      </w:r>
      <w:r w:rsidRPr="00B1669D">
        <w:rPr>
          <w:rStyle w:val="16"/>
          <w:sz w:val="28"/>
          <w:szCs w:val="28"/>
        </w:rPr>
        <w:t xml:space="preserve">общественными (государственными </w:t>
      </w:r>
      <w:r w:rsidRPr="00B1669D">
        <w:rPr>
          <w:rStyle w:val="18"/>
          <w:sz w:val="28"/>
          <w:szCs w:val="28"/>
        </w:rPr>
        <w:t>и</w:t>
      </w:r>
      <w:r w:rsidRPr="00B1669D">
        <w:rPr>
          <w:rStyle w:val="19"/>
          <w:sz w:val="28"/>
          <w:szCs w:val="28"/>
        </w:rPr>
        <w:t xml:space="preserve"> </w:t>
      </w:r>
      <w:r w:rsidRPr="00B1669D">
        <w:rPr>
          <w:rStyle w:val="16"/>
          <w:sz w:val="28"/>
          <w:szCs w:val="28"/>
        </w:rPr>
        <w:t xml:space="preserve">муниципальными) финансами и, как следствие, </w:t>
      </w:r>
      <w:r w:rsidRPr="00B1669D">
        <w:rPr>
          <w:rStyle w:val="18"/>
          <w:sz w:val="28"/>
          <w:szCs w:val="28"/>
        </w:rPr>
        <w:t>минимизации рисков</w:t>
      </w:r>
      <w:r w:rsidRPr="00B1669D">
        <w:rPr>
          <w:rStyle w:val="19"/>
          <w:sz w:val="28"/>
          <w:szCs w:val="28"/>
        </w:rPr>
        <w:t xml:space="preserve"> </w:t>
      </w:r>
      <w:r w:rsidRPr="00B1669D">
        <w:rPr>
          <w:rStyle w:val="16"/>
          <w:sz w:val="28"/>
          <w:szCs w:val="28"/>
        </w:rPr>
        <w:t xml:space="preserve">несбалансированности бюджетов </w:t>
      </w:r>
      <w:r w:rsidRPr="00B1669D">
        <w:rPr>
          <w:rStyle w:val="18"/>
          <w:sz w:val="28"/>
          <w:szCs w:val="28"/>
        </w:rPr>
        <w:t xml:space="preserve">бюджетной системы </w:t>
      </w:r>
      <w:r w:rsidRPr="00B1669D">
        <w:rPr>
          <w:rStyle w:val="16"/>
          <w:sz w:val="28"/>
          <w:szCs w:val="28"/>
        </w:rPr>
        <w:t xml:space="preserve">муниципального образования в долгосрочном </w:t>
      </w:r>
      <w:r w:rsidRPr="00B1669D">
        <w:rPr>
          <w:rStyle w:val="18"/>
          <w:sz w:val="28"/>
          <w:szCs w:val="28"/>
        </w:rPr>
        <w:t>периоде.</w:t>
      </w:r>
    </w:p>
    <w:p w14:paraId="262BD84C" w14:textId="77777777" w:rsidR="00384529" w:rsidRDefault="00384529" w:rsidP="00384529">
      <w:pPr>
        <w:pStyle w:val="210"/>
        <w:shd w:val="clear" w:color="auto" w:fill="auto"/>
        <w:tabs>
          <w:tab w:val="left" w:pos="0"/>
        </w:tabs>
        <w:spacing w:before="0" w:after="0" w:line="240" w:lineRule="auto"/>
        <w:ind w:right="40"/>
        <w:jc w:val="both"/>
        <w:rPr>
          <w:rStyle w:val="18"/>
          <w:sz w:val="28"/>
          <w:szCs w:val="28"/>
        </w:rPr>
      </w:pPr>
    </w:p>
    <w:p w14:paraId="7B159AB2" w14:textId="77777777" w:rsidR="00384529" w:rsidRDefault="00384529" w:rsidP="00384529">
      <w:pPr>
        <w:pStyle w:val="210"/>
        <w:shd w:val="clear" w:color="auto" w:fill="auto"/>
        <w:tabs>
          <w:tab w:val="left" w:pos="0"/>
        </w:tabs>
        <w:spacing w:before="0" w:after="0" w:line="240" w:lineRule="auto"/>
        <w:ind w:right="40"/>
        <w:jc w:val="both"/>
        <w:rPr>
          <w:rStyle w:val="18"/>
          <w:sz w:val="28"/>
          <w:szCs w:val="28"/>
        </w:rPr>
      </w:pPr>
    </w:p>
    <w:p w14:paraId="06DC9C9F" w14:textId="77777777" w:rsidR="00024059" w:rsidRDefault="00024059" w:rsidP="00384529">
      <w:pPr>
        <w:pStyle w:val="210"/>
        <w:shd w:val="clear" w:color="auto" w:fill="auto"/>
        <w:tabs>
          <w:tab w:val="left" w:pos="0"/>
        </w:tabs>
        <w:spacing w:before="0" w:after="0" w:line="240" w:lineRule="auto"/>
        <w:ind w:right="40"/>
        <w:jc w:val="both"/>
        <w:rPr>
          <w:rStyle w:val="18"/>
          <w:sz w:val="28"/>
          <w:szCs w:val="28"/>
        </w:rPr>
      </w:pPr>
      <w:r>
        <w:rPr>
          <w:rStyle w:val="18"/>
          <w:sz w:val="28"/>
          <w:szCs w:val="28"/>
        </w:rPr>
        <w:t xml:space="preserve">Председатель комитета по финансам, </w:t>
      </w:r>
    </w:p>
    <w:p w14:paraId="58714046" w14:textId="77777777" w:rsidR="00F7103B" w:rsidRDefault="00024059" w:rsidP="00A10834">
      <w:pPr>
        <w:pStyle w:val="210"/>
        <w:shd w:val="clear" w:color="auto" w:fill="auto"/>
        <w:tabs>
          <w:tab w:val="left" w:pos="0"/>
        </w:tabs>
        <w:spacing w:before="0" w:after="0" w:line="240" w:lineRule="auto"/>
        <w:ind w:right="40"/>
        <w:jc w:val="both"/>
      </w:pPr>
      <w:r>
        <w:rPr>
          <w:rStyle w:val="18"/>
          <w:sz w:val="28"/>
          <w:szCs w:val="28"/>
        </w:rPr>
        <w:t xml:space="preserve">налоговой и кредитной политике </w:t>
      </w:r>
      <w:r>
        <w:rPr>
          <w:rStyle w:val="18"/>
          <w:sz w:val="28"/>
          <w:szCs w:val="28"/>
        </w:rPr>
        <w:tab/>
      </w:r>
      <w:r>
        <w:rPr>
          <w:rStyle w:val="18"/>
          <w:sz w:val="28"/>
          <w:szCs w:val="28"/>
        </w:rPr>
        <w:tab/>
      </w:r>
      <w:r>
        <w:rPr>
          <w:rStyle w:val="18"/>
          <w:sz w:val="28"/>
          <w:szCs w:val="28"/>
        </w:rPr>
        <w:tab/>
      </w:r>
      <w:r>
        <w:rPr>
          <w:rStyle w:val="18"/>
          <w:sz w:val="28"/>
          <w:szCs w:val="28"/>
        </w:rPr>
        <w:tab/>
      </w:r>
      <w:r>
        <w:rPr>
          <w:rStyle w:val="18"/>
          <w:sz w:val="28"/>
          <w:szCs w:val="28"/>
        </w:rPr>
        <w:tab/>
        <w:t xml:space="preserve">     </w:t>
      </w:r>
      <w:r w:rsidR="00A10834">
        <w:rPr>
          <w:rStyle w:val="18"/>
          <w:sz w:val="28"/>
          <w:szCs w:val="28"/>
        </w:rPr>
        <w:tab/>
        <w:t xml:space="preserve">    </w:t>
      </w:r>
      <w:r>
        <w:rPr>
          <w:rStyle w:val="18"/>
          <w:sz w:val="28"/>
          <w:szCs w:val="28"/>
        </w:rPr>
        <w:t xml:space="preserve">    Е. </w:t>
      </w:r>
      <w:proofErr w:type="spellStart"/>
      <w:r>
        <w:rPr>
          <w:rStyle w:val="18"/>
          <w:sz w:val="28"/>
          <w:szCs w:val="28"/>
        </w:rPr>
        <w:t>Зибзее</w:t>
      </w:r>
      <w:r w:rsidR="00A10834">
        <w:rPr>
          <w:rStyle w:val="18"/>
          <w:sz w:val="28"/>
          <w:szCs w:val="28"/>
        </w:rPr>
        <w:t>в</w:t>
      </w:r>
      <w:proofErr w:type="spellEnd"/>
    </w:p>
    <w:sectPr w:rsidR="00F7103B" w:rsidSect="00C10AFB">
      <w:headerReference w:type="default" r:id="rId18"/>
      <w:type w:val="continuous"/>
      <w:pgSz w:w="11905" w:h="16837"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0AA32" w14:textId="77777777" w:rsidR="00C10AFB" w:rsidRDefault="00C10AFB" w:rsidP="00F7103B">
      <w:r>
        <w:separator/>
      </w:r>
    </w:p>
  </w:endnote>
  <w:endnote w:type="continuationSeparator" w:id="0">
    <w:p w14:paraId="7230BD07" w14:textId="77777777" w:rsidR="00C10AFB" w:rsidRDefault="00C10AFB" w:rsidP="00F7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A655" w14:textId="77777777" w:rsidR="00C10AFB" w:rsidRDefault="00C10AFB"/>
  </w:footnote>
  <w:footnote w:type="continuationSeparator" w:id="0">
    <w:p w14:paraId="55906712" w14:textId="77777777" w:rsidR="00C10AFB" w:rsidRDefault="00C10A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8565"/>
      <w:docPartObj>
        <w:docPartGallery w:val="Page Numbers (Top of Page)"/>
        <w:docPartUnique/>
      </w:docPartObj>
    </w:sdtPr>
    <w:sdtEndPr/>
    <w:sdtContent>
      <w:p w14:paraId="29948C42" w14:textId="77777777" w:rsidR="00C10AFB" w:rsidRDefault="00C10AFB">
        <w:pPr>
          <w:pStyle w:val="a6"/>
          <w:jc w:val="center"/>
        </w:pPr>
      </w:p>
      <w:p w14:paraId="42D594CC" w14:textId="77777777" w:rsidR="00C10AFB" w:rsidRDefault="00C10AFB">
        <w:pPr>
          <w:pStyle w:val="a6"/>
          <w:jc w:val="center"/>
        </w:pPr>
        <w:r w:rsidRPr="00955840">
          <w:rPr>
            <w:rFonts w:ascii="Times New Roman" w:hAnsi="Times New Roman" w:cs="Times New Roman"/>
          </w:rPr>
          <w:fldChar w:fldCharType="begin"/>
        </w:r>
        <w:r w:rsidRPr="00955840">
          <w:rPr>
            <w:rFonts w:ascii="Times New Roman" w:hAnsi="Times New Roman" w:cs="Times New Roman"/>
          </w:rPr>
          <w:instrText xml:space="preserve"> PAGE   \* MERGEFORMAT </w:instrText>
        </w:r>
        <w:r w:rsidRPr="00955840">
          <w:rPr>
            <w:rFonts w:ascii="Times New Roman" w:hAnsi="Times New Roman" w:cs="Times New Roman"/>
          </w:rPr>
          <w:fldChar w:fldCharType="separate"/>
        </w:r>
        <w:r w:rsidR="001921EF">
          <w:rPr>
            <w:rFonts w:ascii="Times New Roman" w:hAnsi="Times New Roman" w:cs="Times New Roman"/>
            <w:noProof/>
          </w:rPr>
          <w:t>13</w:t>
        </w:r>
        <w:r w:rsidRPr="00955840">
          <w:rPr>
            <w:rFonts w:ascii="Times New Roman" w:hAnsi="Times New Roman" w:cs="Times New Roman"/>
          </w:rPr>
          <w:fldChar w:fldCharType="end"/>
        </w:r>
      </w:p>
    </w:sdtContent>
  </w:sdt>
  <w:p w14:paraId="16BA2144" w14:textId="77777777" w:rsidR="00C10AFB" w:rsidRDefault="00C10A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B01"/>
    <w:multiLevelType w:val="hybridMultilevel"/>
    <w:tmpl w:val="74069B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0C0351"/>
    <w:multiLevelType w:val="multilevel"/>
    <w:tmpl w:val="BF581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B09CE"/>
    <w:multiLevelType w:val="multilevel"/>
    <w:tmpl w:val="A9329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2704ED"/>
    <w:multiLevelType w:val="multilevel"/>
    <w:tmpl w:val="6D62A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85A12"/>
    <w:multiLevelType w:val="multilevel"/>
    <w:tmpl w:val="57F83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190569"/>
    <w:multiLevelType w:val="multilevel"/>
    <w:tmpl w:val="9AF2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510758"/>
    <w:multiLevelType w:val="multilevel"/>
    <w:tmpl w:val="F1F6F5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7A2028"/>
    <w:multiLevelType w:val="multilevel"/>
    <w:tmpl w:val="8F18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7058AE"/>
    <w:multiLevelType w:val="multilevel"/>
    <w:tmpl w:val="A7A4E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7E4EFD"/>
    <w:multiLevelType w:val="multilevel"/>
    <w:tmpl w:val="2CBA2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0"/>
  </w:num>
  <w:num w:numId="4">
    <w:abstractNumId w:val="5"/>
  </w:num>
  <w:num w:numId="5">
    <w:abstractNumId w:val="1"/>
  </w:num>
  <w:num w:numId="6">
    <w:abstractNumId w:val="8"/>
  </w:num>
  <w:num w:numId="7">
    <w:abstractNumId w:val="3"/>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F7103B"/>
    <w:rsid w:val="00024059"/>
    <w:rsid w:val="0003393B"/>
    <w:rsid w:val="00045FED"/>
    <w:rsid w:val="00056F8A"/>
    <w:rsid w:val="0006689B"/>
    <w:rsid w:val="00094E05"/>
    <w:rsid w:val="000A2AEA"/>
    <w:rsid w:val="000A37C8"/>
    <w:rsid w:val="000B1940"/>
    <w:rsid w:val="000E2A66"/>
    <w:rsid w:val="001101C4"/>
    <w:rsid w:val="001452C7"/>
    <w:rsid w:val="001508D7"/>
    <w:rsid w:val="00151025"/>
    <w:rsid w:val="001921EF"/>
    <w:rsid w:val="001A50CB"/>
    <w:rsid w:val="00211B62"/>
    <w:rsid w:val="00246A65"/>
    <w:rsid w:val="0026506F"/>
    <w:rsid w:val="002C4692"/>
    <w:rsid w:val="00317285"/>
    <w:rsid w:val="00344F09"/>
    <w:rsid w:val="00350C96"/>
    <w:rsid w:val="00375675"/>
    <w:rsid w:val="00377AF0"/>
    <w:rsid w:val="00384529"/>
    <w:rsid w:val="003B61C5"/>
    <w:rsid w:val="003D0D3A"/>
    <w:rsid w:val="00414494"/>
    <w:rsid w:val="00443BE4"/>
    <w:rsid w:val="004F7715"/>
    <w:rsid w:val="00522C9A"/>
    <w:rsid w:val="00545169"/>
    <w:rsid w:val="00557FBF"/>
    <w:rsid w:val="00583889"/>
    <w:rsid w:val="00622203"/>
    <w:rsid w:val="006274E1"/>
    <w:rsid w:val="006368D6"/>
    <w:rsid w:val="006370A3"/>
    <w:rsid w:val="00655ABE"/>
    <w:rsid w:val="006740A1"/>
    <w:rsid w:val="006A248C"/>
    <w:rsid w:val="006C2874"/>
    <w:rsid w:val="006E7A0F"/>
    <w:rsid w:val="007442AB"/>
    <w:rsid w:val="008457A3"/>
    <w:rsid w:val="00865E2B"/>
    <w:rsid w:val="008672B2"/>
    <w:rsid w:val="00881545"/>
    <w:rsid w:val="008920E8"/>
    <w:rsid w:val="00896373"/>
    <w:rsid w:val="008A3AF8"/>
    <w:rsid w:val="008B6A2E"/>
    <w:rsid w:val="008C6C2B"/>
    <w:rsid w:val="008E3180"/>
    <w:rsid w:val="008E551D"/>
    <w:rsid w:val="00902318"/>
    <w:rsid w:val="009161A5"/>
    <w:rsid w:val="0093021D"/>
    <w:rsid w:val="00955840"/>
    <w:rsid w:val="00992734"/>
    <w:rsid w:val="00A10834"/>
    <w:rsid w:val="00A1701D"/>
    <w:rsid w:val="00A17F45"/>
    <w:rsid w:val="00A30D59"/>
    <w:rsid w:val="00A34B97"/>
    <w:rsid w:val="00A46AD6"/>
    <w:rsid w:val="00A530DE"/>
    <w:rsid w:val="00AA25AA"/>
    <w:rsid w:val="00AB33E5"/>
    <w:rsid w:val="00AC6865"/>
    <w:rsid w:val="00B059C7"/>
    <w:rsid w:val="00B05B94"/>
    <w:rsid w:val="00B160D5"/>
    <w:rsid w:val="00B1669D"/>
    <w:rsid w:val="00B34D8F"/>
    <w:rsid w:val="00BA582C"/>
    <w:rsid w:val="00C10AFB"/>
    <w:rsid w:val="00C32AFA"/>
    <w:rsid w:val="00C35107"/>
    <w:rsid w:val="00CA4F7B"/>
    <w:rsid w:val="00D22980"/>
    <w:rsid w:val="00D30E40"/>
    <w:rsid w:val="00D31369"/>
    <w:rsid w:val="00DA39C1"/>
    <w:rsid w:val="00DC0068"/>
    <w:rsid w:val="00DE4C62"/>
    <w:rsid w:val="00E213F4"/>
    <w:rsid w:val="00E63FC6"/>
    <w:rsid w:val="00E83847"/>
    <w:rsid w:val="00E9642D"/>
    <w:rsid w:val="00EB31C5"/>
    <w:rsid w:val="00EC73E1"/>
    <w:rsid w:val="00ED3648"/>
    <w:rsid w:val="00EE49A6"/>
    <w:rsid w:val="00F34AC5"/>
    <w:rsid w:val="00F7103B"/>
    <w:rsid w:val="00F91B3E"/>
    <w:rsid w:val="00FA09A6"/>
    <w:rsid w:val="00FE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E34A2"/>
  <w15:docId w15:val="{9D5C2D1F-9A3E-4481-B2A9-DC467F495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7103B"/>
    <w:rPr>
      <w:color w:val="000000"/>
    </w:rPr>
  </w:style>
  <w:style w:type="paragraph" w:styleId="2">
    <w:name w:val="heading 2"/>
    <w:basedOn w:val="a"/>
    <w:link w:val="20"/>
    <w:uiPriority w:val="9"/>
    <w:qFormat/>
    <w:rsid w:val="00FA09A6"/>
    <w:pPr>
      <w:spacing w:before="100" w:beforeAutospacing="1" w:after="100" w:afterAutospacing="1"/>
      <w:outlineLvl w:val="1"/>
    </w:pPr>
    <w:rPr>
      <w:rFonts w:ascii="Times New Roman" w:eastAsia="Times New Roman" w:hAnsi="Times New Roman" w:cs="Times New Roman"/>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7103B"/>
    <w:rPr>
      <w:color w:val="0066CC"/>
      <w:u w:val="single"/>
    </w:rPr>
  </w:style>
  <w:style w:type="character" w:customStyle="1" w:styleId="21">
    <w:name w:val="Основной текст (2)_"/>
    <w:basedOn w:val="a0"/>
    <w:link w:val="22"/>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F7103B"/>
    <w:rPr>
      <w:rFonts w:ascii="Times New Roman" w:eastAsia="Times New Roman" w:hAnsi="Times New Roman" w:cs="Times New Roman"/>
      <w:b w:val="0"/>
      <w:bCs w:val="0"/>
      <w:i w:val="0"/>
      <w:iCs w:val="0"/>
      <w:smallCaps w:val="0"/>
      <w:strike w:val="0"/>
      <w:spacing w:val="90"/>
      <w:sz w:val="31"/>
      <w:szCs w:val="31"/>
    </w:rPr>
  </w:style>
  <w:style w:type="character" w:customStyle="1" w:styleId="11">
    <w:name w:val="Заголовок №1"/>
    <w:basedOn w:val="1"/>
    <w:rsid w:val="00F7103B"/>
    <w:rPr>
      <w:rFonts w:ascii="Times New Roman" w:eastAsia="Times New Roman" w:hAnsi="Times New Roman" w:cs="Times New Roman"/>
      <w:b w:val="0"/>
      <w:bCs w:val="0"/>
      <w:i w:val="0"/>
      <w:iCs w:val="0"/>
      <w:smallCaps w:val="0"/>
      <w:strike w:val="0"/>
      <w:spacing w:val="90"/>
      <w:sz w:val="31"/>
      <w:szCs w:val="31"/>
    </w:rPr>
  </w:style>
  <w:style w:type="character" w:customStyle="1" w:styleId="12">
    <w:name w:val="Заголовок №1"/>
    <w:basedOn w:val="1"/>
    <w:rsid w:val="00F7103B"/>
    <w:rPr>
      <w:rFonts w:ascii="Times New Roman" w:eastAsia="Times New Roman" w:hAnsi="Times New Roman" w:cs="Times New Roman"/>
      <w:b w:val="0"/>
      <w:bCs w:val="0"/>
      <w:i w:val="0"/>
      <w:iCs w:val="0"/>
      <w:smallCaps w:val="0"/>
      <w:strike w:val="0"/>
      <w:spacing w:val="90"/>
      <w:sz w:val="31"/>
      <w:szCs w:val="31"/>
    </w:rPr>
  </w:style>
  <w:style w:type="character" w:customStyle="1" w:styleId="a4">
    <w:name w:val="Основной текст_"/>
    <w:basedOn w:val="a0"/>
    <w:link w:val="210"/>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Основной текст1"/>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2"/>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
    <w:name w:val="Основной текст3"/>
    <w:basedOn w:val="a4"/>
    <w:rsid w:val="00F7103B"/>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35pt">
    <w:name w:val="Основной текст + 23;5 pt;Курсив"/>
    <w:basedOn w:val="a4"/>
    <w:rsid w:val="00F7103B"/>
    <w:rPr>
      <w:rFonts w:ascii="Times New Roman" w:eastAsia="Times New Roman" w:hAnsi="Times New Roman" w:cs="Times New Roman"/>
      <w:b w:val="0"/>
      <w:bCs w:val="0"/>
      <w:i/>
      <w:iCs/>
      <w:smallCaps w:val="0"/>
      <w:strike w:val="0"/>
      <w:spacing w:val="0"/>
      <w:sz w:val="47"/>
      <w:szCs w:val="47"/>
      <w:u w:val="single"/>
    </w:rPr>
  </w:style>
  <w:style w:type="character" w:customStyle="1" w:styleId="235pt0">
    <w:name w:val="Основной текст + 23;5 pt;Курсив"/>
    <w:basedOn w:val="a4"/>
    <w:rsid w:val="00F7103B"/>
    <w:rPr>
      <w:rFonts w:ascii="Times New Roman" w:eastAsia="Times New Roman" w:hAnsi="Times New Roman" w:cs="Times New Roman"/>
      <w:b w:val="0"/>
      <w:bCs w:val="0"/>
      <w:i/>
      <w:iCs/>
      <w:smallCaps w:val="0"/>
      <w:strike w:val="0"/>
      <w:spacing w:val="0"/>
      <w:sz w:val="47"/>
      <w:szCs w:val="47"/>
      <w:u w:val="single"/>
    </w:rPr>
  </w:style>
  <w:style w:type="character" w:customStyle="1" w:styleId="4">
    <w:name w:val="Основной текст4"/>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4">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5">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Основной текст + Полужирный"/>
    <w:basedOn w:val="a4"/>
    <w:rsid w:val="00F7103B"/>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5"/>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6">
    <w:name w:val="Основной текст6"/>
    <w:basedOn w:val="a4"/>
    <w:rsid w:val="00F7103B"/>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26">
    <w:name w:val="Заголовок №2_"/>
    <w:basedOn w:val="a0"/>
    <w:link w:val="27"/>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8">
    <w:name w:val="Заголовок №2"/>
    <w:basedOn w:val="26"/>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9">
    <w:name w:val="Заголовок №2"/>
    <w:basedOn w:val="26"/>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0">
    <w:name w:val="Основной текст (3)_"/>
    <w:basedOn w:val="a0"/>
    <w:link w:val="31"/>
    <w:rsid w:val="00F7103B"/>
    <w:rPr>
      <w:rFonts w:ascii="Candara" w:eastAsia="Candara" w:hAnsi="Candara" w:cs="Candara"/>
      <w:b w:val="0"/>
      <w:bCs w:val="0"/>
      <w:i w:val="0"/>
      <w:iCs w:val="0"/>
      <w:smallCaps w:val="0"/>
      <w:strike w:val="0"/>
      <w:spacing w:val="0"/>
      <w:sz w:val="22"/>
      <w:szCs w:val="22"/>
    </w:rPr>
  </w:style>
  <w:style w:type="character" w:customStyle="1" w:styleId="32">
    <w:name w:val="Основной текст (3)"/>
    <w:basedOn w:val="30"/>
    <w:rsid w:val="00F7103B"/>
    <w:rPr>
      <w:rFonts w:ascii="Candara" w:eastAsia="Candara" w:hAnsi="Candara" w:cs="Candara"/>
      <w:b w:val="0"/>
      <w:bCs w:val="0"/>
      <w:i w:val="0"/>
      <w:iCs w:val="0"/>
      <w:smallCaps w:val="0"/>
      <w:strike w:val="0"/>
      <w:spacing w:val="0"/>
      <w:sz w:val="22"/>
      <w:szCs w:val="22"/>
    </w:rPr>
  </w:style>
  <w:style w:type="character" w:customStyle="1" w:styleId="33">
    <w:name w:val="Основной текст (3)"/>
    <w:basedOn w:val="30"/>
    <w:rsid w:val="00F7103B"/>
    <w:rPr>
      <w:rFonts w:ascii="Candara" w:eastAsia="Candara" w:hAnsi="Candara" w:cs="Candara"/>
      <w:b w:val="0"/>
      <w:bCs w:val="0"/>
      <w:i w:val="0"/>
      <w:iCs w:val="0"/>
      <w:smallCaps w:val="0"/>
      <w:strike w:val="0"/>
      <w:spacing w:val="0"/>
      <w:sz w:val="22"/>
      <w:szCs w:val="22"/>
    </w:rPr>
  </w:style>
  <w:style w:type="character" w:customStyle="1" w:styleId="34">
    <w:name w:val="Основной текст (3)"/>
    <w:basedOn w:val="30"/>
    <w:rsid w:val="00F7103B"/>
    <w:rPr>
      <w:rFonts w:ascii="Candara" w:eastAsia="Candara" w:hAnsi="Candara" w:cs="Candara"/>
      <w:b w:val="0"/>
      <w:bCs w:val="0"/>
      <w:i w:val="0"/>
      <w:iCs w:val="0"/>
      <w:smallCaps w:val="0"/>
      <w:strike w:val="0"/>
      <w:spacing w:val="0"/>
      <w:sz w:val="22"/>
      <w:szCs w:val="22"/>
    </w:rPr>
  </w:style>
  <w:style w:type="character" w:customStyle="1" w:styleId="36pt0pt">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rPr>
  </w:style>
  <w:style w:type="character" w:customStyle="1" w:styleId="36pt0pt0">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lang w:val="en-US"/>
    </w:rPr>
  </w:style>
  <w:style w:type="character" w:customStyle="1" w:styleId="3TimesNewRoman115pt">
    <w:name w:val="Основной текст (3) + Times New Roman;11;5 pt"/>
    <w:basedOn w:val="30"/>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TimesNewRoman115pt0">
    <w:name w:val="Основной текст (3) + Times New Roman;11;5 pt"/>
    <w:basedOn w:val="30"/>
    <w:rsid w:val="00F7103B"/>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2-1pt">
    <w:name w:val="Основной текст (2) + Интервал -1 pt"/>
    <w:basedOn w:val="21"/>
    <w:rsid w:val="00F7103B"/>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2a">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2-1pt0">
    <w:name w:val="Основной текст (2) + Интервал -1 pt"/>
    <w:basedOn w:val="21"/>
    <w:rsid w:val="00F7103B"/>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40">
    <w:name w:val="Основной текст (4)_"/>
    <w:basedOn w:val="a0"/>
    <w:link w:val="41"/>
    <w:rsid w:val="00F7103B"/>
    <w:rPr>
      <w:rFonts w:ascii="Candara" w:eastAsia="Candara" w:hAnsi="Candara" w:cs="Candara"/>
      <w:b w:val="0"/>
      <w:bCs w:val="0"/>
      <w:i w:val="0"/>
      <w:iCs w:val="0"/>
      <w:smallCaps w:val="0"/>
      <w:strike w:val="0"/>
      <w:spacing w:val="-10"/>
      <w:sz w:val="12"/>
      <w:szCs w:val="12"/>
    </w:rPr>
  </w:style>
  <w:style w:type="character" w:customStyle="1" w:styleId="42">
    <w:name w:val="Основной текст (4)"/>
    <w:basedOn w:val="40"/>
    <w:rsid w:val="00F7103B"/>
    <w:rPr>
      <w:rFonts w:ascii="Candara" w:eastAsia="Candara" w:hAnsi="Candara" w:cs="Candara"/>
      <w:b w:val="0"/>
      <w:bCs w:val="0"/>
      <w:i w:val="0"/>
      <w:iCs w:val="0"/>
      <w:smallCaps w:val="0"/>
      <w:strike w:val="0"/>
      <w:spacing w:val="-10"/>
      <w:sz w:val="12"/>
      <w:szCs w:val="12"/>
    </w:rPr>
  </w:style>
  <w:style w:type="character" w:customStyle="1" w:styleId="43">
    <w:name w:val="Основной текст (4)"/>
    <w:basedOn w:val="40"/>
    <w:rsid w:val="00F7103B"/>
    <w:rPr>
      <w:rFonts w:ascii="Candara" w:eastAsia="Candara" w:hAnsi="Candara" w:cs="Candara"/>
      <w:b w:val="0"/>
      <w:bCs w:val="0"/>
      <w:i w:val="0"/>
      <w:iCs w:val="0"/>
      <w:smallCaps w:val="0"/>
      <w:strike w:val="0"/>
      <w:spacing w:val="-10"/>
      <w:sz w:val="12"/>
      <w:szCs w:val="12"/>
    </w:rPr>
  </w:style>
  <w:style w:type="character" w:customStyle="1" w:styleId="2b">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36pt0pt1">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rPr>
  </w:style>
  <w:style w:type="character" w:customStyle="1" w:styleId="36pt0pt2">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rPr>
  </w:style>
  <w:style w:type="character" w:customStyle="1" w:styleId="2c">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d">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e">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f">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1pt1">
    <w:name w:val="Основной текст (2) + Интервал -1 pt"/>
    <w:basedOn w:val="21"/>
    <w:rsid w:val="00F7103B"/>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2f0">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f1">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f2">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7">
    <w:name w:val="Основной текст7"/>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8"/>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9">
    <w:name w:val="Основной текст9"/>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00">
    <w:name w:val="Основной текст10"/>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10">
    <w:name w:val="Основной текст11"/>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20">
    <w:name w:val="Основной текст12"/>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30">
    <w:name w:val="Основной текст13"/>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4">
    <w:name w:val="Основной текст14"/>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Candara11pt">
    <w:name w:val="Основной текст + Candara;11 pt"/>
    <w:basedOn w:val="a4"/>
    <w:rsid w:val="00F7103B"/>
    <w:rPr>
      <w:rFonts w:ascii="Candara" w:eastAsia="Candara" w:hAnsi="Candara" w:cs="Candara"/>
      <w:b w:val="0"/>
      <w:bCs w:val="0"/>
      <w:i w:val="0"/>
      <w:iCs w:val="0"/>
      <w:smallCaps w:val="0"/>
      <w:strike w:val="0"/>
      <w:spacing w:val="0"/>
      <w:sz w:val="22"/>
      <w:szCs w:val="22"/>
    </w:rPr>
  </w:style>
  <w:style w:type="character" w:customStyle="1" w:styleId="15">
    <w:name w:val="Основной текст15"/>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6">
    <w:name w:val="Основной текст16"/>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7">
    <w:name w:val="Основной текст17"/>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5">
    <w:name w:val="Заголовок №3_"/>
    <w:basedOn w:val="a0"/>
    <w:link w:val="36"/>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8">
    <w:name w:val="Основной текст18"/>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9">
    <w:name w:val="Основной текст19"/>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00">
    <w:name w:val="Основной текст20"/>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7">
    <w:name w:val="Основной текст (3)"/>
    <w:basedOn w:val="30"/>
    <w:rsid w:val="00F7103B"/>
    <w:rPr>
      <w:rFonts w:ascii="Candara" w:eastAsia="Candara" w:hAnsi="Candara" w:cs="Candara"/>
      <w:b w:val="0"/>
      <w:bCs w:val="0"/>
      <w:i w:val="0"/>
      <w:iCs w:val="0"/>
      <w:smallCaps w:val="0"/>
      <w:strike w:val="0"/>
      <w:spacing w:val="0"/>
      <w:sz w:val="22"/>
      <w:szCs w:val="22"/>
    </w:rPr>
  </w:style>
  <w:style w:type="paragraph" w:customStyle="1" w:styleId="22">
    <w:name w:val="Основной текст (2)"/>
    <w:basedOn w:val="a"/>
    <w:link w:val="21"/>
    <w:rsid w:val="00F7103B"/>
    <w:pPr>
      <w:shd w:val="clear" w:color="auto" w:fill="FFFFFF"/>
      <w:spacing w:after="480" w:line="274" w:lineRule="exact"/>
      <w:ind w:hanging="920"/>
      <w:jc w:val="center"/>
    </w:pPr>
    <w:rPr>
      <w:rFonts w:ascii="Times New Roman" w:eastAsia="Times New Roman" w:hAnsi="Times New Roman" w:cs="Times New Roman"/>
      <w:b/>
      <w:bCs/>
      <w:sz w:val="23"/>
      <w:szCs w:val="23"/>
    </w:rPr>
  </w:style>
  <w:style w:type="paragraph" w:customStyle="1" w:styleId="10">
    <w:name w:val="Заголовок №1"/>
    <w:basedOn w:val="a"/>
    <w:link w:val="1"/>
    <w:rsid w:val="00F7103B"/>
    <w:pPr>
      <w:shd w:val="clear" w:color="auto" w:fill="FFFFFF"/>
      <w:spacing w:before="480" w:after="180" w:line="734" w:lineRule="exact"/>
      <w:jc w:val="center"/>
      <w:outlineLvl w:val="0"/>
    </w:pPr>
    <w:rPr>
      <w:rFonts w:ascii="Times New Roman" w:eastAsia="Times New Roman" w:hAnsi="Times New Roman" w:cs="Times New Roman"/>
      <w:b/>
      <w:bCs/>
      <w:spacing w:val="90"/>
      <w:sz w:val="31"/>
      <w:szCs w:val="31"/>
    </w:rPr>
  </w:style>
  <w:style w:type="paragraph" w:customStyle="1" w:styleId="210">
    <w:name w:val="Основной текст21"/>
    <w:basedOn w:val="a"/>
    <w:link w:val="a4"/>
    <w:rsid w:val="00F7103B"/>
    <w:pPr>
      <w:shd w:val="clear" w:color="auto" w:fill="FFFFFF"/>
      <w:spacing w:before="180" w:after="480" w:line="0" w:lineRule="atLeast"/>
    </w:pPr>
    <w:rPr>
      <w:rFonts w:ascii="Times New Roman" w:eastAsia="Times New Roman" w:hAnsi="Times New Roman" w:cs="Times New Roman"/>
      <w:sz w:val="23"/>
      <w:szCs w:val="23"/>
    </w:rPr>
  </w:style>
  <w:style w:type="paragraph" w:customStyle="1" w:styleId="27">
    <w:name w:val="Заголовок №2"/>
    <w:basedOn w:val="a"/>
    <w:link w:val="26"/>
    <w:rsid w:val="00F7103B"/>
    <w:pPr>
      <w:shd w:val="clear" w:color="auto" w:fill="FFFFFF"/>
      <w:spacing w:before="180" w:line="0" w:lineRule="atLeast"/>
      <w:jc w:val="center"/>
      <w:outlineLvl w:val="1"/>
    </w:pPr>
    <w:rPr>
      <w:rFonts w:ascii="Times New Roman" w:eastAsia="Times New Roman" w:hAnsi="Times New Roman" w:cs="Times New Roman"/>
      <w:sz w:val="23"/>
      <w:szCs w:val="23"/>
    </w:rPr>
  </w:style>
  <w:style w:type="paragraph" w:customStyle="1" w:styleId="31">
    <w:name w:val="Основной текст (3)"/>
    <w:basedOn w:val="a"/>
    <w:link w:val="30"/>
    <w:rsid w:val="00F7103B"/>
    <w:pPr>
      <w:shd w:val="clear" w:color="auto" w:fill="FFFFFF"/>
      <w:spacing w:line="144" w:lineRule="exact"/>
      <w:ind w:hanging="920"/>
    </w:pPr>
    <w:rPr>
      <w:rFonts w:ascii="Candara" w:eastAsia="Candara" w:hAnsi="Candara" w:cs="Candara"/>
      <w:sz w:val="22"/>
      <w:szCs w:val="22"/>
    </w:rPr>
  </w:style>
  <w:style w:type="paragraph" w:customStyle="1" w:styleId="41">
    <w:name w:val="Основной текст (4)"/>
    <w:basedOn w:val="a"/>
    <w:link w:val="40"/>
    <w:rsid w:val="00F7103B"/>
    <w:pPr>
      <w:shd w:val="clear" w:color="auto" w:fill="FFFFFF"/>
      <w:spacing w:line="0" w:lineRule="atLeast"/>
    </w:pPr>
    <w:rPr>
      <w:rFonts w:ascii="Candara" w:eastAsia="Candara" w:hAnsi="Candara" w:cs="Candara"/>
      <w:i/>
      <w:iCs/>
      <w:spacing w:val="-10"/>
      <w:sz w:val="12"/>
      <w:szCs w:val="12"/>
    </w:rPr>
  </w:style>
  <w:style w:type="paragraph" w:customStyle="1" w:styleId="36">
    <w:name w:val="Заголовок №3"/>
    <w:basedOn w:val="a"/>
    <w:link w:val="35"/>
    <w:rsid w:val="00F7103B"/>
    <w:pPr>
      <w:shd w:val="clear" w:color="auto" w:fill="FFFFFF"/>
      <w:spacing w:before="240" w:after="240" w:line="274" w:lineRule="exact"/>
      <w:jc w:val="center"/>
      <w:outlineLvl w:val="2"/>
    </w:pPr>
    <w:rPr>
      <w:rFonts w:ascii="Times New Roman" w:eastAsia="Times New Roman" w:hAnsi="Times New Roman" w:cs="Times New Roman"/>
      <w:b/>
      <w:bCs/>
      <w:sz w:val="23"/>
      <w:szCs w:val="23"/>
    </w:rPr>
  </w:style>
  <w:style w:type="character" w:customStyle="1" w:styleId="w">
    <w:name w:val="w"/>
    <w:basedOn w:val="a0"/>
    <w:rsid w:val="00024059"/>
  </w:style>
  <w:style w:type="paragraph" w:styleId="a6">
    <w:name w:val="header"/>
    <w:basedOn w:val="a"/>
    <w:link w:val="a7"/>
    <w:uiPriority w:val="99"/>
    <w:unhideWhenUsed/>
    <w:rsid w:val="003D0D3A"/>
    <w:pPr>
      <w:tabs>
        <w:tab w:val="center" w:pos="4677"/>
        <w:tab w:val="right" w:pos="9355"/>
      </w:tabs>
    </w:pPr>
  </w:style>
  <w:style w:type="character" w:customStyle="1" w:styleId="a7">
    <w:name w:val="Верхний колонтитул Знак"/>
    <w:basedOn w:val="a0"/>
    <w:link w:val="a6"/>
    <w:uiPriority w:val="99"/>
    <w:rsid w:val="003D0D3A"/>
    <w:rPr>
      <w:color w:val="000000"/>
    </w:rPr>
  </w:style>
  <w:style w:type="paragraph" w:styleId="a8">
    <w:name w:val="footer"/>
    <w:basedOn w:val="a"/>
    <w:link w:val="a9"/>
    <w:uiPriority w:val="99"/>
    <w:semiHidden/>
    <w:unhideWhenUsed/>
    <w:rsid w:val="003D0D3A"/>
    <w:pPr>
      <w:tabs>
        <w:tab w:val="center" w:pos="4677"/>
        <w:tab w:val="right" w:pos="9355"/>
      </w:tabs>
    </w:pPr>
  </w:style>
  <w:style w:type="character" w:customStyle="1" w:styleId="a9">
    <w:name w:val="Нижний колонтитул Знак"/>
    <w:basedOn w:val="a0"/>
    <w:link w:val="a8"/>
    <w:uiPriority w:val="99"/>
    <w:semiHidden/>
    <w:rsid w:val="003D0D3A"/>
    <w:rPr>
      <w:color w:val="000000"/>
    </w:rPr>
  </w:style>
  <w:style w:type="paragraph" w:customStyle="1" w:styleId="ConsPlusNormal">
    <w:name w:val="ConsPlusNormal"/>
    <w:rsid w:val="000E2A66"/>
    <w:pPr>
      <w:autoSpaceDE w:val="0"/>
      <w:autoSpaceDN w:val="0"/>
      <w:adjustRightInd w:val="0"/>
    </w:pPr>
    <w:rPr>
      <w:rFonts w:ascii="Times New Roman" w:eastAsia="Calibri" w:hAnsi="Times New Roman" w:cs="Times New Roman"/>
      <w:sz w:val="28"/>
      <w:szCs w:val="28"/>
      <w:lang w:eastAsia="en-US"/>
    </w:rPr>
  </w:style>
  <w:style w:type="paragraph" w:customStyle="1" w:styleId="ConsPlusTitle">
    <w:name w:val="ConsPlusTitle"/>
    <w:uiPriority w:val="99"/>
    <w:rsid w:val="000E2A66"/>
    <w:pPr>
      <w:widowControl w:val="0"/>
      <w:autoSpaceDE w:val="0"/>
      <w:autoSpaceDN w:val="0"/>
      <w:adjustRightInd w:val="0"/>
    </w:pPr>
    <w:rPr>
      <w:rFonts w:ascii="Times New Roman" w:eastAsia="Times New Roman" w:hAnsi="Times New Roman" w:cs="Times New Roman"/>
      <w:b/>
      <w:bCs/>
    </w:rPr>
  </w:style>
  <w:style w:type="character" w:customStyle="1" w:styleId="CharStyle6">
    <w:name w:val="Char Style 6"/>
    <w:link w:val="Style4"/>
    <w:uiPriority w:val="99"/>
    <w:locked/>
    <w:rsid w:val="000E2A66"/>
    <w:rPr>
      <w:rFonts w:cs="Times New Roman"/>
      <w:shd w:val="clear" w:color="auto" w:fill="FFFFFF"/>
    </w:rPr>
  </w:style>
  <w:style w:type="paragraph" w:customStyle="1" w:styleId="Style4">
    <w:name w:val="Style 4"/>
    <w:basedOn w:val="a"/>
    <w:link w:val="CharStyle6"/>
    <w:uiPriority w:val="99"/>
    <w:rsid w:val="000E2A66"/>
    <w:pPr>
      <w:widowControl w:val="0"/>
      <w:shd w:val="clear" w:color="auto" w:fill="FFFFFF"/>
      <w:spacing w:line="336" w:lineRule="exact"/>
      <w:jc w:val="center"/>
    </w:pPr>
    <w:rPr>
      <w:rFonts w:cs="Times New Roman"/>
      <w:color w:val="auto"/>
    </w:rPr>
  </w:style>
  <w:style w:type="character" w:customStyle="1" w:styleId="20">
    <w:name w:val="Заголовок 2 Знак"/>
    <w:basedOn w:val="a0"/>
    <w:link w:val="2"/>
    <w:uiPriority w:val="9"/>
    <w:rsid w:val="00FA09A6"/>
    <w:rPr>
      <w:rFonts w:ascii="Times New Roman" w:eastAsia="Times New Roman" w:hAnsi="Times New Roman" w:cs="Times New Roman"/>
      <w:b/>
      <w:bCs/>
      <w:sz w:val="36"/>
      <w:szCs w:val="36"/>
    </w:rPr>
  </w:style>
  <w:style w:type="paragraph" w:styleId="aa">
    <w:name w:val="Normal (Web)"/>
    <w:basedOn w:val="a"/>
    <w:uiPriority w:val="99"/>
    <w:unhideWhenUsed/>
    <w:rsid w:val="00FA09A6"/>
    <w:pPr>
      <w:spacing w:before="100" w:beforeAutospacing="1" w:after="100" w:afterAutospacing="1"/>
    </w:pPr>
    <w:rPr>
      <w:rFonts w:ascii="Times New Roman" w:eastAsia="Times New Roman" w:hAnsi="Times New Roman" w:cs="Times New Roman"/>
      <w:color w:val="auto"/>
    </w:rPr>
  </w:style>
  <w:style w:type="character" w:styleId="ab">
    <w:name w:val="Strong"/>
    <w:basedOn w:val="a0"/>
    <w:uiPriority w:val="22"/>
    <w:qFormat/>
    <w:rsid w:val="00FA09A6"/>
    <w:rPr>
      <w:b/>
      <w:bCs/>
    </w:rPr>
  </w:style>
  <w:style w:type="paragraph" w:customStyle="1" w:styleId="1a">
    <w:name w:val="Абзац списка1"/>
    <w:basedOn w:val="a"/>
    <w:rsid w:val="00DC0068"/>
    <w:pPr>
      <w:spacing w:after="200" w:line="276" w:lineRule="auto"/>
      <w:ind w:left="720"/>
      <w:contextualSpacing/>
    </w:pPr>
    <w:rPr>
      <w:rFonts w:ascii="Calibri" w:eastAsia="Times New Roman" w:hAnsi="Calibri" w:cs="Times New Roman"/>
      <w:color w:val="auto"/>
      <w:sz w:val="22"/>
      <w:szCs w:val="22"/>
      <w:lang w:eastAsia="en-US"/>
    </w:rPr>
  </w:style>
  <w:style w:type="paragraph" w:styleId="2f3">
    <w:name w:val="Body Text Indent 2"/>
    <w:basedOn w:val="a"/>
    <w:link w:val="2f4"/>
    <w:rsid w:val="008C6C2B"/>
    <w:pPr>
      <w:spacing w:after="120" w:line="480" w:lineRule="auto"/>
      <w:ind w:left="283"/>
    </w:pPr>
    <w:rPr>
      <w:rFonts w:ascii="Times New Roman" w:eastAsia="Times New Roman" w:hAnsi="Times New Roman" w:cs="Times New Roman"/>
      <w:color w:val="auto"/>
    </w:rPr>
  </w:style>
  <w:style w:type="character" w:customStyle="1" w:styleId="2f4">
    <w:name w:val="Основной текст с отступом 2 Знак"/>
    <w:basedOn w:val="a0"/>
    <w:link w:val="2f3"/>
    <w:rsid w:val="008C6C2B"/>
    <w:rPr>
      <w:rFonts w:ascii="Times New Roman" w:eastAsia="Times New Roman" w:hAnsi="Times New Roman" w:cs="Times New Roman"/>
    </w:rPr>
  </w:style>
  <w:style w:type="paragraph" w:styleId="ac">
    <w:name w:val="Balloon Text"/>
    <w:basedOn w:val="a"/>
    <w:link w:val="ad"/>
    <w:uiPriority w:val="99"/>
    <w:semiHidden/>
    <w:unhideWhenUsed/>
    <w:rsid w:val="00F34AC5"/>
    <w:rPr>
      <w:rFonts w:ascii="Segoe UI" w:hAnsi="Segoe UI" w:cs="Segoe UI"/>
      <w:sz w:val="18"/>
      <w:szCs w:val="18"/>
    </w:rPr>
  </w:style>
  <w:style w:type="character" w:customStyle="1" w:styleId="ad">
    <w:name w:val="Текст выноски Знак"/>
    <w:basedOn w:val="a0"/>
    <w:link w:val="ac"/>
    <w:uiPriority w:val="99"/>
    <w:semiHidden/>
    <w:rsid w:val="00F34AC5"/>
    <w:rPr>
      <w:rFonts w:ascii="Segoe UI" w:hAnsi="Segoe UI" w:cs="Segoe UI"/>
      <w:color w:val="000000"/>
      <w:sz w:val="18"/>
      <w:szCs w:val="18"/>
    </w:rPr>
  </w:style>
  <w:style w:type="paragraph" w:customStyle="1" w:styleId="insert">
    <w:name w:val="insert"/>
    <w:basedOn w:val="a"/>
    <w:rsid w:val="00DA39C1"/>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9844">
      <w:bodyDiv w:val="1"/>
      <w:marLeft w:val="0"/>
      <w:marRight w:val="0"/>
      <w:marTop w:val="0"/>
      <w:marBottom w:val="0"/>
      <w:divBdr>
        <w:top w:val="none" w:sz="0" w:space="0" w:color="auto"/>
        <w:left w:val="none" w:sz="0" w:space="0" w:color="auto"/>
        <w:bottom w:val="none" w:sz="0" w:space="0" w:color="auto"/>
        <w:right w:val="none" w:sz="0" w:space="0" w:color="auto"/>
      </w:divBdr>
    </w:div>
    <w:div w:id="298731316">
      <w:bodyDiv w:val="1"/>
      <w:marLeft w:val="0"/>
      <w:marRight w:val="0"/>
      <w:marTop w:val="0"/>
      <w:marBottom w:val="0"/>
      <w:divBdr>
        <w:top w:val="none" w:sz="0" w:space="0" w:color="auto"/>
        <w:left w:val="none" w:sz="0" w:space="0" w:color="auto"/>
        <w:bottom w:val="none" w:sz="0" w:space="0" w:color="auto"/>
        <w:right w:val="none" w:sz="0" w:space="0" w:color="auto"/>
      </w:divBdr>
    </w:div>
    <w:div w:id="648748757">
      <w:bodyDiv w:val="1"/>
      <w:marLeft w:val="0"/>
      <w:marRight w:val="0"/>
      <w:marTop w:val="0"/>
      <w:marBottom w:val="0"/>
      <w:divBdr>
        <w:top w:val="none" w:sz="0" w:space="0" w:color="auto"/>
        <w:left w:val="none" w:sz="0" w:space="0" w:color="auto"/>
        <w:bottom w:val="none" w:sz="0" w:space="0" w:color="auto"/>
        <w:right w:val="none" w:sz="0" w:space="0" w:color="auto"/>
      </w:divBdr>
    </w:div>
    <w:div w:id="1408378441">
      <w:bodyDiv w:val="1"/>
      <w:marLeft w:val="0"/>
      <w:marRight w:val="0"/>
      <w:marTop w:val="0"/>
      <w:marBottom w:val="0"/>
      <w:divBdr>
        <w:top w:val="none" w:sz="0" w:space="0" w:color="auto"/>
        <w:left w:val="none" w:sz="0" w:space="0" w:color="auto"/>
        <w:bottom w:val="none" w:sz="0" w:space="0" w:color="auto"/>
        <w:right w:val="none" w:sz="0" w:space="0" w:color="auto"/>
      </w:divBdr>
    </w:div>
    <w:div w:id="1482576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15AB2D5D7C8C797A7305F65E6A200009BBDADFF20125D30753F85A06478B9946AD3F8514LF29B" TargetMode="External"/><Relationship Id="rId13" Type="http://schemas.openxmlformats.org/officeDocument/2006/relationships/hyperlink" Target="https://nalog-nalog.ru/oplata_truda/st_133_tk_rf_voprosy_i_otvety-nn/"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alog-nalog.ru/dogovory/grazhdanskopravovoj_dogovor_s_fizicheskim_licom/" TargetMode="External"/><Relationship Id="rId17" Type="http://schemas.openxmlformats.org/officeDocument/2006/relationships/hyperlink" Target="https://normativ.kontur.ru/document?moduleId=1&amp;documentId=426320&amp;promocode=0957&amp;utm_source=yandex&amp;utm_medium=organic&amp;utm_campaign=content-link-buhonline&amp;utm_content=tag-proverki-i-sankcii&amp;utm_term=pub18523&amp;utm_referrer=https%3a%2f%2fyandex.ru" TargetMode="External"/><Relationship Id="rId2" Type="http://schemas.openxmlformats.org/officeDocument/2006/relationships/numbering" Target="numbering.xml"/><Relationship Id="rId16" Type="http://schemas.openxmlformats.org/officeDocument/2006/relationships/hyperlink" Target="https://normativ.kontur.ru/document?moduleId=1&amp;documentId=426319&amp;promocode=0957&amp;utm_source=yandex&amp;utm_medium=organic&amp;utm_campaign=content-link-buhonline&amp;utm_content=tag-proverki-i-sankcii&amp;utm_term=pub18523&amp;utm_referrer=https%3a%2f%2fyandex.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log-nalog.ru/posobiya/detskie_posobiya/posobie-po-uhodu-za-rebenkom-do-1-5-let/" TargetMode="External"/><Relationship Id="rId5" Type="http://schemas.openxmlformats.org/officeDocument/2006/relationships/webSettings" Target="webSettings.xml"/><Relationship Id="rId15" Type="http://schemas.openxmlformats.org/officeDocument/2006/relationships/hyperlink" Target="https://normativ.kontur.ru/document?moduleId=1&amp;documentId=426320&amp;promocode=0957&amp;utm_source=yandex&amp;utm_medium=organic&amp;utm_campaign=content-link-buhonline&amp;utm_content=tag-proverki-i-sankcii&amp;utm_term=pub18523&amp;utm_referrer=https%3a%2f%2fyandex.ru" TargetMode="External"/><Relationship Id="rId10" Type="http://schemas.openxmlformats.org/officeDocument/2006/relationships/hyperlink" Target="https://nalog-nalog.ru/pensii/kakaya_budet_pensiya_esli_net_trudovogo_stazh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415AB2D5D7C8C797A7305F65E6A200009BBDADFF20125D30753F85A06L427B" TargetMode="External"/><Relationship Id="rId14" Type="http://schemas.openxmlformats.org/officeDocument/2006/relationships/hyperlink" Target="https://nalog-nalog.ru/uplata_nalogov/rekvizity_dlya_uplaty_nalogov_vznosov/kbk_po_strahovym_vznosam_tabli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07E13-BB59-457D-87F0-176BAE3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14</Pages>
  <Words>5583</Words>
  <Characters>31827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Елена Киунова</cp:lastModifiedBy>
  <cp:revision>25</cp:revision>
  <cp:lastPrinted>2022-09-29T09:06:00Z</cp:lastPrinted>
  <dcterms:created xsi:type="dcterms:W3CDTF">2019-10-30T01:55:00Z</dcterms:created>
  <dcterms:modified xsi:type="dcterms:W3CDTF">2022-10-27T10:21:00Z</dcterms:modified>
</cp:coreProperties>
</file>